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C2F" w:rsidRPr="006954C8" w:rsidRDefault="00A45C2F" w:rsidP="00A45C2F">
      <w:pPr>
        <w:spacing w:after="240"/>
        <w:ind w:left="-425" w:right="-193"/>
        <w:rPr>
          <w:rFonts w:ascii="HelveticaNeueLT Std Med" w:hAnsi="HelveticaNeueLT Std Med" w:cs="Tahoma"/>
          <w:b/>
          <w:color w:val="009B48"/>
          <w:sz w:val="64"/>
          <w:szCs w:val="64"/>
        </w:rPr>
      </w:pPr>
      <w:r>
        <w:rPr>
          <w:noProof/>
          <w:lang w:eastAsia="en-GB"/>
        </w:rPr>
        <w:drawing>
          <wp:anchor distT="0" distB="0" distL="114300" distR="114300" simplePos="0" relativeHeight="251659264" behindDoc="0" locked="0" layoutInCell="1" allowOverlap="1" wp14:anchorId="6729F365" wp14:editId="4F6B54EA">
            <wp:simplePos x="0" y="0"/>
            <wp:positionH relativeFrom="column">
              <wp:posOffset>-269913</wp:posOffset>
            </wp:positionH>
            <wp:positionV relativeFrom="paragraph">
              <wp:posOffset>5508</wp:posOffset>
            </wp:positionV>
            <wp:extent cx="1317600" cy="9576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7600" cy="957600"/>
                    </a:xfrm>
                    <a:prstGeom prst="rect">
                      <a:avLst/>
                    </a:prstGeom>
                  </pic:spPr>
                </pic:pic>
              </a:graphicData>
            </a:graphic>
            <wp14:sizeRelH relativeFrom="page">
              <wp14:pctWidth>0</wp14:pctWidth>
            </wp14:sizeRelH>
            <wp14:sizeRelV relativeFrom="page">
              <wp14:pctHeight>0</wp14:pctHeight>
            </wp14:sizeRelV>
          </wp:anchor>
        </w:drawing>
      </w:r>
      <w:r w:rsidRPr="006954C8">
        <w:rPr>
          <w:rFonts w:ascii="HelveticaNeueLT Std Med" w:hAnsi="HelveticaNeueLT Std Med" w:cs="Tahoma"/>
          <w:b/>
          <w:color w:val="009B48"/>
          <w:sz w:val="64"/>
          <w:szCs w:val="64"/>
        </w:rPr>
        <w:t>Free Recycling and Waste Mi</w:t>
      </w:r>
      <w:r>
        <w:rPr>
          <w:rFonts w:ascii="HelveticaNeueLT Std Med" w:hAnsi="HelveticaNeueLT Std Med" w:cs="Tahoma"/>
          <w:b/>
          <w:color w:val="009B48"/>
          <w:sz w:val="64"/>
          <w:szCs w:val="64"/>
        </w:rPr>
        <w:t>nimisation Workshops for Secondary</w:t>
      </w:r>
      <w:r w:rsidRPr="006954C8">
        <w:rPr>
          <w:rFonts w:ascii="HelveticaNeueLT Std Med" w:hAnsi="HelveticaNeueLT Std Med" w:cs="Tahoma"/>
          <w:b/>
          <w:color w:val="009B48"/>
          <w:sz w:val="64"/>
          <w:szCs w:val="64"/>
        </w:rPr>
        <w:t xml:space="preserve"> Schools</w:t>
      </w:r>
    </w:p>
    <w:p w:rsidR="00A45C2F" w:rsidRDefault="00A45C2F" w:rsidP="00A45C2F">
      <w:pPr>
        <w:ind w:left="-425" w:right="-193"/>
        <w:jc w:val="both"/>
        <w:rPr>
          <w:rFonts w:ascii="HelveticaNeueLT Std" w:hAnsi="HelveticaNeueLT Std" w:cs="Tahoma"/>
          <w:b/>
          <w:color w:val="0065BD"/>
          <w:sz w:val="24"/>
        </w:rPr>
      </w:pPr>
      <w:r>
        <w:rPr>
          <w:rStyle w:val="A2"/>
          <w:rFonts w:ascii="HelveticaNeueLT Std" w:hAnsi="HelveticaNeueLT Std" w:cstheme="minorBidi"/>
          <w:color w:val="0065BD"/>
          <w:sz w:val="24"/>
        </w:rPr>
        <w:t xml:space="preserve">Renewi have over 6 years </w:t>
      </w:r>
      <w:r w:rsidRPr="006954C8">
        <w:rPr>
          <w:rStyle w:val="A2"/>
          <w:rFonts w:ascii="HelveticaNeueLT Std" w:hAnsi="HelveticaNeueLT Std" w:cstheme="minorBidi"/>
          <w:color w:val="0065BD"/>
          <w:sz w:val="24"/>
        </w:rPr>
        <w:t>of experience in delivering Waste Minimisation and Recycling education</w:t>
      </w:r>
      <w:r w:rsidR="00E94043">
        <w:rPr>
          <w:rStyle w:val="A2"/>
          <w:rFonts w:ascii="HelveticaNeueLT Std" w:hAnsi="HelveticaNeueLT Std" w:cstheme="minorBidi"/>
          <w:color w:val="0065BD"/>
          <w:sz w:val="24"/>
        </w:rPr>
        <w:t xml:space="preserve"> across the Wakefield distract</w:t>
      </w:r>
      <w:r w:rsidRPr="006954C8">
        <w:rPr>
          <w:rStyle w:val="A2"/>
          <w:rFonts w:ascii="HelveticaNeueLT Std" w:hAnsi="HelveticaNeueLT Std" w:cstheme="minorBidi"/>
          <w:color w:val="0065BD"/>
          <w:sz w:val="24"/>
        </w:rPr>
        <w:t xml:space="preserve">. The </w:t>
      </w:r>
      <w:r w:rsidR="00E94043">
        <w:rPr>
          <w:rStyle w:val="A2"/>
          <w:rFonts w:ascii="HelveticaNeueLT Std" w:hAnsi="HelveticaNeueLT Std" w:cstheme="minorBidi"/>
          <w:color w:val="0065BD"/>
          <w:sz w:val="24"/>
        </w:rPr>
        <w:t>program</w:t>
      </w:r>
      <w:r w:rsidRPr="006954C8">
        <w:rPr>
          <w:rStyle w:val="A2"/>
          <w:rFonts w:ascii="HelveticaNeueLT Std" w:hAnsi="HelveticaNeueLT Std" w:cstheme="minorBidi"/>
          <w:color w:val="0065BD"/>
          <w:sz w:val="24"/>
        </w:rPr>
        <w:t xml:space="preserve"> below includes a </w:t>
      </w:r>
      <w:r w:rsidRPr="006954C8">
        <w:rPr>
          <w:rFonts w:ascii="HelveticaNeueLT Std" w:hAnsi="HelveticaNeueLT Std" w:cs="Tahoma"/>
          <w:color w:val="0065BD"/>
          <w:sz w:val="24"/>
        </w:rPr>
        <w:t xml:space="preserve">wide range of learning activities to support both the National Curriculum and learning for sustainability. </w:t>
      </w:r>
      <w:r w:rsidRPr="000B4C7A">
        <w:rPr>
          <w:rFonts w:ascii="HelveticaNeueLT Std" w:hAnsi="HelveticaNeueLT Std" w:cs="Tahoma"/>
          <w:b/>
          <w:color w:val="0065BD"/>
          <w:sz w:val="24"/>
        </w:rPr>
        <w:t>Please get in touch</w:t>
      </w:r>
      <w:r>
        <w:rPr>
          <w:rFonts w:ascii="HelveticaNeueLT Std" w:hAnsi="HelveticaNeueLT Std" w:cs="Tahoma"/>
          <w:b/>
          <w:color w:val="0065BD"/>
          <w:sz w:val="24"/>
        </w:rPr>
        <w:t xml:space="preserve"> if you would like one</w:t>
      </w:r>
    </w:p>
    <w:p w:rsidR="00A45C2F" w:rsidRPr="006954C8" w:rsidRDefault="00A45C2F" w:rsidP="00A45C2F">
      <w:pPr>
        <w:spacing w:after="180"/>
        <w:ind w:left="-425" w:right="-193"/>
        <w:jc w:val="both"/>
        <w:rPr>
          <w:rFonts w:ascii="HelveticaNeueLT Std" w:hAnsi="HelveticaNeueLT Std" w:cs="Tahoma"/>
          <w:b/>
          <w:color w:val="0065BD"/>
          <w:sz w:val="24"/>
        </w:rPr>
      </w:pPr>
      <w:r w:rsidRPr="000B4C7A">
        <w:rPr>
          <w:rFonts w:ascii="HelveticaNeueLT Std" w:hAnsi="HelveticaNeueLT Std" w:cs="Tahoma"/>
          <w:b/>
          <w:color w:val="0065BD"/>
          <w:sz w:val="24"/>
        </w:rPr>
        <w:t xml:space="preserve">of our </w:t>
      </w:r>
      <w:r>
        <w:rPr>
          <w:rFonts w:ascii="HelveticaNeueLT Std" w:hAnsi="HelveticaNeueLT Std" w:cs="Tahoma"/>
          <w:b/>
          <w:color w:val="0065BD"/>
          <w:sz w:val="24"/>
        </w:rPr>
        <w:t xml:space="preserve">Education Officers to </w:t>
      </w:r>
      <w:r w:rsidRPr="000B4C7A">
        <w:rPr>
          <w:rFonts w:ascii="HelveticaNeueLT Std" w:hAnsi="HelveticaNeueLT Std" w:cs="Tahoma"/>
          <w:b/>
          <w:color w:val="0065BD"/>
          <w:sz w:val="24"/>
        </w:rPr>
        <w:t>visit your school, community group or event.</w:t>
      </w:r>
      <w:r w:rsidRPr="006954C8">
        <w:rPr>
          <w:rFonts w:ascii="HelveticaNeueLT Std" w:hAnsi="HelveticaNeueLT Std" w:cs="Tahoma"/>
          <w:color w:val="0065BD"/>
          <w:sz w:val="24"/>
        </w:rPr>
        <w:t xml:space="preserve"> </w:t>
      </w:r>
    </w:p>
    <w:p w:rsidR="00A45C2F" w:rsidRPr="006954C8" w:rsidRDefault="00A45C2F" w:rsidP="00A45C2F">
      <w:pPr>
        <w:spacing w:after="240"/>
        <w:ind w:left="-425" w:right="-193"/>
        <w:jc w:val="both"/>
        <w:rPr>
          <w:rFonts w:ascii="HelveticaNeueLT Std" w:hAnsi="HelveticaNeueLT Std" w:cs="Tahoma"/>
          <w:b/>
          <w:color w:val="0065BD"/>
          <w:sz w:val="24"/>
        </w:rPr>
      </w:pPr>
      <w:r>
        <w:rPr>
          <w:rFonts w:ascii="HelveticaNeueLT Std" w:hAnsi="HelveticaNeueLT Std" w:cs="Tahoma"/>
          <w:color w:val="0065BD"/>
          <w:sz w:val="24"/>
        </w:rPr>
        <w:t xml:space="preserve">Our education officers are flexible. </w:t>
      </w:r>
      <w:r w:rsidRPr="006954C8">
        <w:rPr>
          <w:rFonts w:ascii="HelveticaNeueLT Std" w:hAnsi="HelveticaNeueLT Std" w:cs="Tahoma"/>
          <w:color w:val="0065BD"/>
          <w:sz w:val="24"/>
        </w:rPr>
        <w:t>Workshops can be repeated within a school to allow more than one class to participate or we can discuss delivering two complimentary works</w:t>
      </w:r>
      <w:r w:rsidR="00A64D47">
        <w:rPr>
          <w:rFonts w:ascii="HelveticaNeueLT Std" w:hAnsi="HelveticaNeueLT Std" w:cs="Tahoma"/>
          <w:color w:val="0065BD"/>
          <w:sz w:val="24"/>
        </w:rPr>
        <w:t xml:space="preserve">hops to make a longer session. </w:t>
      </w:r>
      <w:r w:rsidR="00A64D47" w:rsidRPr="00A64D47">
        <w:rPr>
          <w:rFonts w:ascii="HelveticaNeueLT Std" w:hAnsi="HelveticaNeueLT Std" w:cs="Tahoma"/>
          <w:b/>
          <w:color w:val="0065BD"/>
          <w:sz w:val="24"/>
        </w:rPr>
        <w:t>All ses</w:t>
      </w:r>
      <w:r w:rsidR="00E94043">
        <w:rPr>
          <w:rFonts w:ascii="HelveticaNeueLT Std" w:hAnsi="HelveticaNeueLT Std" w:cs="Tahoma"/>
          <w:b/>
          <w:color w:val="0065BD"/>
          <w:sz w:val="24"/>
        </w:rPr>
        <w:t xml:space="preserve">sions </w:t>
      </w:r>
      <w:proofErr w:type="gramStart"/>
      <w:r w:rsidR="00E94043">
        <w:rPr>
          <w:rFonts w:ascii="HelveticaNeueLT Std" w:hAnsi="HelveticaNeueLT Std" w:cs="Tahoma"/>
          <w:b/>
          <w:color w:val="0065BD"/>
          <w:sz w:val="24"/>
        </w:rPr>
        <w:t>can also be shortened</w:t>
      </w:r>
      <w:proofErr w:type="gramEnd"/>
      <w:r w:rsidR="00A64D47" w:rsidRPr="00A64D47">
        <w:rPr>
          <w:rFonts w:ascii="HelveticaNeueLT Std" w:hAnsi="HelveticaNeueLT Std" w:cs="Tahoma"/>
          <w:b/>
          <w:color w:val="0065BD"/>
          <w:sz w:val="24"/>
        </w:rPr>
        <w:t xml:space="preserve"> to fit in with timetabling</w:t>
      </w:r>
      <w:r w:rsidR="00A64D47">
        <w:rPr>
          <w:rFonts w:ascii="HelveticaNeueLT Std" w:hAnsi="HelveticaNeueLT Std" w:cs="Tahoma"/>
          <w:color w:val="0065BD"/>
          <w:sz w:val="24"/>
        </w:rPr>
        <w:t>.</w:t>
      </w:r>
      <w:r w:rsidR="00A64D47" w:rsidRPr="00A64D47">
        <w:rPr>
          <w:rFonts w:ascii="HelveticaNeueLT Std" w:hAnsi="HelveticaNeueLT Std" w:cs="Tahoma"/>
          <w:color w:val="0065BD"/>
          <w:sz w:val="24"/>
        </w:rPr>
        <w:t xml:space="preserve"> </w:t>
      </w:r>
      <w:r w:rsidRPr="006954C8">
        <w:rPr>
          <w:rFonts w:ascii="HelveticaNeueLT Std" w:hAnsi="HelveticaNeueLT Std" w:cs="Tahoma"/>
          <w:color w:val="0065BD"/>
          <w:sz w:val="24"/>
        </w:rPr>
        <w:t xml:space="preserve">If you wish to use our sessions to support a particular aspect of your curriculum or a group of children with additional needs, but cannot see an appropriate session, please contact us to discuss adapting activities.  Workshops can also be delivered to groups such as after school clubs or to a School Eco-Committee as part of your work towards becoming an Eco-School.  </w:t>
      </w:r>
    </w:p>
    <w:tbl>
      <w:tblPr>
        <w:tblW w:w="15476" w:type="dxa"/>
        <w:tblInd w:w="-318" w:type="dxa"/>
        <w:tblBorders>
          <w:top w:val="single" w:sz="8" w:space="0" w:color="009B48"/>
          <w:left w:val="single" w:sz="8" w:space="0" w:color="009B48"/>
          <w:bottom w:val="single" w:sz="8" w:space="0" w:color="009B48"/>
          <w:right w:val="single" w:sz="8" w:space="0" w:color="009B48"/>
          <w:insideH w:val="single" w:sz="8" w:space="0" w:color="009B48"/>
          <w:insideV w:val="single" w:sz="8" w:space="0" w:color="009B48"/>
        </w:tblBorders>
        <w:tblLayout w:type="fixed"/>
        <w:tblLook w:val="04A0" w:firstRow="1" w:lastRow="0" w:firstColumn="1" w:lastColumn="0" w:noHBand="0" w:noVBand="1"/>
      </w:tblPr>
      <w:tblGrid>
        <w:gridCol w:w="1584"/>
        <w:gridCol w:w="992"/>
        <w:gridCol w:w="9498"/>
        <w:gridCol w:w="425"/>
        <w:gridCol w:w="425"/>
        <w:gridCol w:w="425"/>
        <w:gridCol w:w="426"/>
        <w:gridCol w:w="425"/>
        <w:gridCol w:w="1276"/>
      </w:tblGrid>
      <w:tr w:rsidR="00DD369E" w:rsidRPr="00023EC0" w:rsidTr="005D0651">
        <w:trPr>
          <w:cantSplit/>
          <w:trHeight w:val="1559"/>
        </w:trPr>
        <w:tc>
          <w:tcPr>
            <w:tcW w:w="1584" w:type="dxa"/>
            <w:shd w:val="clear" w:color="auto" w:fill="009B48"/>
            <w:vAlign w:val="center"/>
            <w:hideMark/>
          </w:tcPr>
          <w:p w:rsidR="00DD369E" w:rsidRPr="006954C8" w:rsidRDefault="00DD369E" w:rsidP="00BA2B65">
            <w:pPr>
              <w:spacing w:before="60" w:after="60"/>
              <w:jc w:val="center"/>
              <w:rPr>
                <w:rFonts w:ascii="HelveticaNeueLT Std" w:hAnsi="HelveticaNeueLT Std" w:cs="Tahoma"/>
                <w:b/>
                <w:color w:val="FFFFFF" w:themeColor="background1"/>
                <w:sz w:val="24"/>
              </w:rPr>
            </w:pPr>
            <w:r w:rsidRPr="006954C8">
              <w:rPr>
                <w:rFonts w:ascii="HelveticaNeueLT Std" w:hAnsi="HelveticaNeueLT Std" w:cs="Tahoma"/>
                <w:b/>
                <w:color w:val="FFFFFF" w:themeColor="background1"/>
                <w:sz w:val="24"/>
              </w:rPr>
              <w:t>Name</w:t>
            </w:r>
          </w:p>
        </w:tc>
        <w:tc>
          <w:tcPr>
            <w:tcW w:w="992" w:type="dxa"/>
            <w:shd w:val="clear" w:color="auto" w:fill="009B48"/>
            <w:vAlign w:val="center"/>
            <w:hideMark/>
          </w:tcPr>
          <w:p w:rsidR="00DD369E" w:rsidRDefault="00DD369E" w:rsidP="00BA2B65">
            <w:pPr>
              <w:spacing w:before="60" w:after="60"/>
              <w:jc w:val="center"/>
              <w:rPr>
                <w:rFonts w:ascii="HelveticaNeueLT Std" w:hAnsi="HelveticaNeueLT Std" w:cs="Tahoma"/>
                <w:b/>
                <w:color w:val="FFFFFF" w:themeColor="background1"/>
                <w:sz w:val="24"/>
              </w:rPr>
            </w:pPr>
            <w:r w:rsidRPr="006954C8">
              <w:rPr>
                <w:rFonts w:ascii="HelveticaNeueLT Std" w:hAnsi="HelveticaNeueLT Std" w:cs="Tahoma"/>
                <w:b/>
                <w:color w:val="FFFFFF" w:themeColor="background1"/>
                <w:sz w:val="24"/>
              </w:rPr>
              <w:t>Aimed at</w:t>
            </w:r>
          </w:p>
          <w:p w:rsidR="00DD369E" w:rsidRPr="006954C8" w:rsidRDefault="00DD369E" w:rsidP="00BA2B65">
            <w:pPr>
              <w:spacing w:before="60" w:after="60"/>
              <w:jc w:val="center"/>
              <w:rPr>
                <w:rFonts w:ascii="HelveticaNeueLT Std" w:hAnsi="HelveticaNeueLT Std" w:cs="Tahoma"/>
                <w:b/>
                <w:color w:val="FFFFFF" w:themeColor="background1"/>
                <w:sz w:val="24"/>
              </w:rPr>
            </w:pPr>
            <w:r>
              <w:rPr>
                <w:rFonts w:ascii="HelveticaNeueLT Std" w:hAnsi="HelveticaNeueLT Std" w:cs="Tahoma"/>
                <w:b/>
                <w:color w:val="FFFFFF" w:themeColor="background1"/>
                <w:sz w:val="24"/>
              </w:rPr>
              <w:t>(year)</w:t>
            </w:r>
          </w:p>
        </w:tc>
        <w:tc>
          <w:tcPr>
            <w:tcW w:w="9498" w:type="dxa"/>
            <w:shd w:val="clear" w:color="auto" w:fill="009B48"/>
            <w:vAlign w:val="center"/>
            <w:hideMark/>
          </w:tcPr>
          <w:p w:rsidR="00DD369E" w:rsidRPr="006954C8" w:rsidRDefault="00DD369E" w:rsidP="00BA2B65">
            <w:pPr>
              <w:spacing w:before="60" w:after="60"/>
              <w:jc w:val="center"/>
              <w:rPr>
                <w:rFonts w:ascii="HelveticaNeueLT Std" w:hAnsi="HelveticaNeueLT Std" w:cs="Tahoma"/>
                <w:b/>
                <w:color w:val="FFFFFF" w:themeColor="background1"/>
                <w:sz w:val="24"/>
              </w:rPr>
            </w:pPr>
            <w:r w:rsidRPr="006954C8">
              <w:rPr>
                <w:rFonts w:ascii="HelveticaNeueLT Std" w:hAnsi="HelveticaNeueLT Std" w:cs="Tahoma"/>
                <w:b/>
                <w:color w:val="FFFFFF" w:themeColor="background1"/>
                <w:sz w:val="24"/>
              </w:rPr>
              <w:t>Brief description</w:t>
            </w:r>
          </w:p>
        </w:tc>
        <w:tc>
          <w:tcPr>
            <w:tcW w:w="425" w:type="dxa"/>
            <w:tcBorders>
              <w:bottom w:val="single" w:sz="8" w:space="0" w:color="009B48"/>
            </w:tcBorders>
            <w:shd w:val="clear" w:color="auto" w:fill="009B48"/>
            <w:textDirection w:val="tbRl"/>
            <w:vAlign w:val="center"/>
          </w:tcPr>
          <w:p w:rsidR="00DD369E" w:rsidRPr="00023EC0" w:rsidRDefault="00DD369E" w:rsidP="00BA2B65">
            <w:pPr>
              <w:spacing w:before="60" w:after="60"/>
              <w:ind w:left="113" w:right="113"/>
              <w:jc w:val="center"/>
              <w:rPr>
                <w:rFonts w:ascii="HelveticaNeueLT Std" w:hAnsi="HelveticaNeueLT Std" w:cs="Tahoma"/>
                <w:b/>
                <w:color w:val="FFFFFF" w:themeColor="background1"/>
              </w:rPr>
            </w:pPr>
            <w:r w:rsidRPr="00023EC0">
              <w:rPr>
                <w:rFonts w:ascii="HelveticaNeueLT Std" w:hAnsi="HelveticaNeueLT Std" w:cs="Tahoma"/>
                <w:b/>
                <w:color w:val="FFFFFF" w:themeColor="background1"/>
              </w:rPr>
              <w:t>Maths</w:t>
            </w:r>
          </w:p>
        </w:tc>
        <w:tc>
          <w:tcPr>
            <w:tcW w:w="425" w:type="dxa"/>
            <w:tcBorders>
              <w:bottom w:val="single" w:sz="8" w:space="0" w:color="009B48"/>
            </w:tcBorders>
            <w:shd w:val="clear" w:color="auto" w:fill="009B48"/>
            <w:textDirection w:val="tbRl"/>
            <w:vAlign w:val="center"/>
          </w:tcPr>
          <w:p w:rsidR="00DD369E" w:rsidRPr="00023EC0" w:rsidRDefault="00DD369E" w:rsidP="00BA2B65">
            <w:pPr>
              <w:spacing w:before="60" w:after="60"/>
              <w:ind w:left="113" w:right="113"/>
              <w:jc w:val="center"/>
              <w:rPr>
                <w:rFonts w:ascii="HelveticaNeueLT Std" w:hAnsi="HelveticaNeueLT Std" w:cs="Tahoma"/>
                <w:b/>
                <w:color w:val="FFFFFF" w:themeColor="background1"/>
              </w:rPr>
            </w:pPr>
            <w:r w:rsidRPr="00023EC0">
              <w:rPr>
                <w:rFonts w:ascii="HelveticaNeueLT Std" w:hAnsi="HelveticaNeueLT Std" w:cs="Tahoma"/>
                <w:b/>
                <w:color w:val="FFFFFF" w:themeColor="background1"/>
              </w:rPr>
              <w:t>Science</w:t>
            </w:r>
          </w:p>
        </w:tc>
        <w:tc>
          <w:tcPr>
            <w:tcW w:w="425" w:type="dxa"/>
            <w:tcBorders>
              <w:bottom w:val="single" w:sz="8" w:space="0" w:color="009B48"/>
            </w:tcBorders>
            <w:shd w:val="clear" w:color="auto" w:fill="009B48"/>
            <w:textDirection w:val="tbRl"/>
            <w:vAlign w:val="center"/>
          </w:tcPr>
          <w:p w:rsidR="00DD369E" w:rsidRPr="00023EC0" w:rsidRDefault="00DD369E" w:rsidP="00BA2B65">
            <w:pPr>
              <w:spacing w:before="60" w:after="60"/>
              <w:ind w:left="113" w:right="113"/>
              <w:jc w:val="center"/>
              <w:rPr>
                <w:rFonts w:ascii="HelveticaNeueLT Std" w:hAnsi="HelveticaNeueLT Std" w:cs="Tahoma"/>
                <w:b/>
                <w:color w:val="FFFFFF" w:themeColor="background1"/>
              </w:rPr>
            </w:pPr>
            <w:r w:rsidRPr="00023EC0">
              <w:rPr>
                <w:rFonts w:ascii="HelveticaNeueLT Std" w:hAnsi="HelveticaNeueLT Std" w:cs="Tahoma"/>
                <w:b/>
                <w:color w:val="FFFFFF" w:themeColor="background1"/>
              </w:rPr>
              <w:t>Geography</w:t>
            </w:r>
          </w:p>
        </w:tc>
        <w:tc>
          <w:tcPr>
            <w:tcW w:w="426" w:type="dxa"/>
            <w:tcBorders>
              <w:bottom w:val="single" w:sz="8" w:space="0" w:color="009B48"/>
            </w:tcBorders>
            <w:shd w:val="clear" w:color="auto" w:fill="009B48"/>
            <w:textDirection w:val="tbRl"/>
            <w:vAlign w:val="center"/>
          </w:tcPr>
          <w:p w:rsidR="00DD369E" w:rsidRPr="00023EC0" w:rsidRDefault="00DD369E" w:rsidP="00BA2B65">
            <w:pPr>
              <w:spacing w:before="60" w:after="60"/>
              <w:ind w:left="113" w:right="113"/>
              <w:jc w:val="center"/>
              <w:rPr>
                <w:rFonts w:ascii="HelveticaNeueLT Std" w:hAnsi="HelveticaNeueLT Std" w:cs="Tahoma"/>
                <w:b/>
                <w:color w:val="FFFFFF" w:themeColor="background1"/>
              </w:rPr>
            </w:pPr>
            <w:r>
              <w:rPr>
                <w:rFonts w:ascii="HelveticaNeueLT Std" w:hAnsi="HelveticaNeueLT Std" w:cs="Tahoma"/>
                <w:b/>
                <w:color w:val="FFFFFF" w:themeColor="background1"/>
              </w:rPr>
              <w:t>D&amp;T</w:t>
            </w:r>
          </w:p>
        </w:tc>
        <w:tc>
          <w:tcPr>
            <w:tcW w:w="425" w:type="dxa"/>
            <w:shd w:val="clear" w:color="auto" w:fill="009B48"/>
            <w:textDirection w:val="tbRl"/>
          </w:tcPr>
          <w:p w:rsidR="00DD369E" w:rsidRPr="006954C8" w:rsidRDefault="00DD369E" w:rsidP="00DD369E">
            <w:pPr>
              <w:spacing w:before="60" w:after="60"/>
              <w:ind w:left="113" w:right="113"/>
              <w:jc w:val="center"/>
              <w:rPr>
                <w:rFonts w:ascii="HelveticaNeueLT Std" w:hAnsi="HelveticaNeueLT Std" w:cs="Tahoma"/>
                <w:b/>
                <w:color w:val="FFFFFF" w:themeColor="background1"/>
                <w:sz w:val="24"/>
              </w:rPr>
            </w:pPr>
            <w:r>
              <w:rPr>
                <w:rFonts w:ascii="HelveticaNeueLT Std" w:hAnsi="HelveticaNeueLT Std" w:cs="Tahoma"/>
                <w:b/>
                <w:color w:val="FFFFFF" w:themeColor="background1"/>
                <w:sz w:val="24"/>
              </w:rPr>
              <w:t>Business</w:t>
            </w:r>
          </w:p>
        </w:tc>
        <w:tc>
          <w:tcPr>
            <w:tcW w:w="1276" w:type="dxa"/>
            <w:shd w:val="clear" w:color="auto" w:fill="009B48"/>
            <w:vAlign w:val="center"/>
            <w:hideMark/>
          </w:tcPr>
          <w:p w:rsidR="00DD369E" w:rsidRPr="006954C8" w:rsidRDefault="00DD369E" w:rsidP="00BA2B65">
            <w:pPr>
              <w:spacing w:before="60" w:after="60"/>
              <w:jc w:val="center"/>
              <w:rPr>
                <w:rFonts w:ascii="HelveticaNeueLT Std" w:hAnsi="HelveticaNeueLT Std" w:cs="Tahoma"/>
                <w:b/>
                <w:color w:val="FFFFFF" w:themeColor="background1"/>
                <w:sz w:val="24"/>
              </w:rPr>
            </w:pPr>
            <w:r w:rsidRPr="006954C8">
              <w:rPr>
                <w:rFonts w:ascii="HelveticaNeueLT Std" w:hAnsi="HelveticaNeueLT Std" w:cs="Tahoma"/>
                <w:b/>
                <w:color w:val="FFFFFF" w:themeColor="background1"/>
                <w:sz w:val="24"/>
              </w:rPr>
              <w:t>Duration</w:t>
            </w:r>
          </w:p>
        </w:tc>
      </w:tr>
      <w:tr w:rsidR="00DD369E" w:rsidRPr="00023EC0" w:rsidTr="007A018D">
        <w:tc>
          <w:tcPr>
            <w:tcW w:w="15476" w:type="dxa"/>
            <w:gridSpan w:val="9"/>
          </w:tcPr>
          <w:p w:rsidR="00DD369E" w:rsidRPr="00A64D47" w:rsidRDefault="00DD369E" w:rsidP="00BA2B65">
            <w:pPr>
              <w:spacing w:before="60" w:after="60"/>
              <w:jc w:val="center"/>
              <w:rPr>
                <w:rFonts w:ascii="HelveticaNeueLT Std" w:hAnsi="HelveticaNeueLT Std" w:cs="Tahoma"/>
                <w:b/>
                <w:color w:val="0065BD"/>
              </w:rPr>
            </w:pPr>
            <w:r w:rsidRPr="00A64D47">
              <w:rPr>
                <w:rFonts w:ascii="HelveticaNeueLT Std" w:hAnsi="HelveticaNeueLT Std" w:cs="Tahoma"/>
                <w:b/>
                <w:color w:val="0065BD"/>
              </w:rPr>
              <w:t>Work</w:t>
            </w:r>
            <w:r>
              <w:rPr>
                <w:rFonts w:ascii="HelveticaNeueLT Std" w:hAnsi="HelveticaNeueLT Std" w:cs="Tahoma"/>
                <w:b/>
                <w:color w:val="0065BD"/>
              </w:rPr>
              <w:t xml:space="preserve">shops which can be delivered at your school or at </w:t>
            </w:r>
            <w:r w:rsidRPr="00A64D47">
              <w:rPr>
                <w:rFonts w:ascii="HelveticaNeueLT Std" w:hAnsi="HelveticaNeueLT Std" w:cs="Tahoma"/>
                <w:b/>
                <w:color w:val="0065BD"/>
              </w:rPr>
              <w:t>our Education Centre</w:t>
            </w:r>
          </w:p>
        </w:tc>
      </w:tr>
      <w:tr w:rsidR="00DD369E" w:rsidRPr="00023EC0" w:rsidTr="005D0651">
        <w:tc>
          <w:tcPr>
            <w:tcW w:w="1584" w:type="dxa"/>
          </w:tcPr>
          <w:p w:rsidR="00DD369E" w:rsidRPr="00023EC0" w:rsidRDefault="00DD369E" w:rsidP="00A64D47">
            <w:pPr>
              <w:spacing w:before="60" w:after="60"/>
              <w:rPr>
                <w:rFonts w:ascii="HelveticaNeueLT Std" w:hAnsi="HelveticaNeueLT Std" w:cs="Tahoma"/>
                <w:b/>
                <w:color w:val="0065BD"/>
              </w:rPr>
            </w:pPr>
            <w:r>
              <w:rPr>
                <w:rFonts w:ascii="HelveticaNeueLT Std" w:hAnsi="HelveticaNeueLT Std" w:cs="Tahoma"/>
                <w:b/>
                <w:color w:val="0065BD"/>
              </w:rPr>
              <w:t xml:space="preserve">Trendy textiles </w:t>
            </w:r>
          </w:p>
        </w:tc>
        <w:tc>
          <w:tcPr>
            <w:tcW w:w="992" w:type="dxa"/>
            <w:vAlign w:val="center"/>
          </w:tcPr>
          <w:p w:rsidR="00DD369E" w:rsidRPr="00023EC0" w:rsidRDefault="00DD369E" w:rsidP="00E32B85">
            <w:pPr>
              <w:spacing w:before="60" w:after="60"/>
              <w:jc w:val="center"/>
              <w:rPr>
                <w:rFonts w:ascii="HelveticaNeueLT Std" w:hAnsi="HelveticaNeueLT Std" w:cs="Tahoma"/>
                <w:color w:val="0065BD"/>
              </w:rPr>
            </w:pPr>
            <w:r>
              <w:rPr>
                <w:rFonts w:ascii="HelveticaNeueLT Std" w:hAnsi="HelveticaNeueLT Std" w:cs="Tahoma"/>
                <w:color w:val="0065BD"/>
              </w:rPr>
              <w:t>7 - 10</w:t>
            </w:r>
          </w:p>
        </w:tc>
        <w:tc>
          <w:tcPr>
            <w:tcW w:w="9498" w:type="dxa"/>
            <w:vAlign w:val="center"/>
          </w:tcPr>
          <w:p w:rsidR="00DD369E" w:rsidRPr="00A64D47" w:rsidRDefault="00DD369E" w:rsidP="00034CEE">
            <w:pPr>
              <w:spacing w:before="60" w:after="60"/>
              <w:jc w:val="both"/>
              <w:rPr>
                <w:rFonts w:ascii="HelveticaNeueLT Std" w:hAnsi="HelveticaNeueLT Std" w:cs="Tahoma"/>
                <w:color w:val="0070C0"/>
              </w:rPr>
            </w:pPr>
            <w:r w:rsidRPr="00A64D47">
              <w:rPr>
                <w:rFonts w:ascii="HelveticaNeueLT Std" w:hAnsi="HelveticaNeueLT Std" w:cs="Tahoma"/>
                <w:color w:val="0070C0"/>
              </w:rPr>
              <w:t xml:space="preserve">Learn about the impacts of fashion on </w:t>
            </w:r>
            <w:proofErr w:type="gramStart"/>
            <w:r w:rsidRPr="00A64D47">
              <w:rPr>
                <w:rFonts w:ascii="HelveticaNeueLT Std" w:hAnsi="HelveticaNeueLT Std" w:cs="Tahoma"/>
                <w:color w:val="0070C0"/>
              </w:rPr>
              <w:t>the environment, and how you can m</w:t>
            </w:r>
            <w:r w:rsidR="00E94043">
              <w:rPr>
                <w:rFonts w:ascii="HelveticaNeueLT Std" w:hAnsi="HelveticaNeueLT Std" w:cs="Tahoma"/>
                <w:color w:val="0070C0"/>
              </w:rPr>
              <w:t xml:space="preserve">ake a difference by making </w:t>
            </w:r>
            <w:r w:rsidRPr="00A64D47">
              <w:rPr>
                <w:rFonts w:ascii="HelveticaNeueLT Std" w:hAnsi="HelveticaNeueLT Std" w:cs="Tahoma"/>
                <w:color w:val="0070C0"/>
              </w:rPr>
              <w:t>small changes when it comes to purchasing clothing</w:t>
            </w:r>
            <w:proofErr w:type="gramEnd"/>
            <w:r w:rsidRPr="00A64D47">
              <w:rPr>
                <w:rFonts w:ascii="HelveticaNeueLT Std" w:hAnsi="HelveticaNeueLT Std" w:cs="Tahoma"/>
                <w:color w:val="0070C0"/>
              </w:rPr>
              <w:t xml:space="preserve">. Then re-use your textiles by making a trendy shopping bag from an old t-shirt. </w:t>
            </w:r>
          </w:p>
        </w:tc>
        <w:tc>
          <w:tcPr>
            <w:tcW w:w="425" w:type="dxa"/>
            <w:vAlign w:val="center"/>
          </w:tcPr>
          <w:p w:rsidR="00DD369E" w:rsidRPr="00023EC0" w:rsidRDefault="00DD369E" w:rsidP="00BA2B65">
            <w:pPr>
              <w:spacing w:before="60" w:after="60"/>
              <w:jc w:val="center"/>
              <w:rPr>
                <w:rFonts w:ascii="HelveticaNeueLT Std" w:hAnsi="HelveticaNeueLT Std" w:cs="Tahoma"/>
                <w:color w:val="0065BD"/>
              </w:rPr>
            </w:pPr>
          </w:p>
        </w:tc>
        <w:tc>
          <w:tcPr>
            <w:tcW w:w="425" w:type="dxa"/>
            <w:vAlign w:val="center"/>
          </w:tcPr>
          <w:p w:rsidR="00DD369E" w:rsidRPr="007D3070" w:rsidRDefault="00DD369E" w:rsidP="00A45C2F">
            <w:pPr>
              <w:spacing w:before="60" w:after="60"/>
              <w:rPr>
                <w:rFonts w:ascii="HelveticaNeueLT Std" w:hAnsi="HelveticaNeueLT Std" w:cs="Tahoma"/>
                <w:b/>
                <w:color w:val="0065BD"/>
              </w:rPr>
            </w:pPr>
          </w:p>
        </w:tc>
        <w:tc>
          <w:tcPr>
            <w:tcW w:w="425" w:type="dxa"/>
            <w:vAlign w:val="center"/>
          </w:tcPr>
          <w:p w:rsidR="00DD369E" w:rsidRPr="007D3070" w:rsidRDefault="00DD369E" w:rsidP="00BA2B65">
            <w:pPr>
              <w:spacing w:before="60" w:after="60"/>
              <w:jc w:val="center"/>
              <w:rPr>
                <w:rFonts w:ascii="HelveticaNeueLT Std" w:hAnsi="HelveticaNeueLT Std" w:cs="Tahoma"/>
                <w:b/>
                <w:color w:val="0065BD"/>
              </w:rPr>
            </w:pPr>
          </w:p>
        </w:tc>
        <w:tc>
          <w:tcPr>
            <w:tcW w:w="426" w:type="dxa"/>
            <w:vAlign w:val="center"/>
          </w:tcPr>
          <w:p w:rsidR="00DD369E" w:rsidRPr="007D3070" w:rsidRDefault="00DD369E" w:rsidP="00BA2B65">
            <w:pPr>
              <w:spacing w:before="60" w:after="60"/>
              <w:jc w:val="center"/>
              <w:rPr>
                <w:rFonts w:ascii="HelveticaNeueLT Std" w:hAnsi="HelveticaNeueLT Std" w:cs="Tahoma"/>
                <w:b/>
                <w:color w:val="0065BD"/>
              </w:rPr>
            </w:pPr>
            <w:r>
              <w:rPr>
                <w:rFonts w:ascii="HelveticaNeueLT Std" w:hAnsi="HelveticaNeueLT Std" w:cs="Tahoma"/>
                <w:b/>
                <w:color w:val="0065BD"/>
              </w:rPr>
              <w:t>.</w:t>
            </w:r>
          </w:p>
        </w:tc>
        <w:tc>
          <w:tcPr>
            <w:tcW w:w="425" w:type="dxa"/>
          </w:tcPr>
          <w:p w:rsidR="00DD369E" w:rsidRDefault="00DD369E" w:rsidP="00BA2B65">
            <w:pPr>
              <w:spacing w:before="60" w:after="60"/>
              <w:jc w:val="center"/>
              <w:rPr>
                <w:rFonts w:ascii="HelveticaNeueLT Std" w:hAnsi="HelveticaNeueLT Std" w:cs="Tahoma"/>
                <w:color w:val="0065BD"/>
              </w:rPr>
            </w:pPr>
          </w:p>
        </w:tc>
        <w:tc>
          <w:tcPr>
            <w:tcW w:w="1276" w:type="dxa"/>
            <w:vAlign w:val="center"/>
          </w:tcPr>
          <w:p w:rsidR="00DD369E" w:rsidRPr="00023EC0" w:rsidRDefault="00DD369E" w:rsidP="00BA2B65">
            <w:pPr>
              <w:spacing w:before="60" w:after="60"/>
              <w:jc w:val="center"/>
              <w:rPr>
                <w:rFonts w:ascii="HelveticaNeueLT Std" w:hAnsi="HelveticaNeueLT Std" w:cs="Tahoma"/>
                <w:color w:val="0065BD"/>
              </w:rPr>
            </w:pPr>
            <w:r>
              <w:rPr>
                <w:rFonts w:ascii="HelveticaNeueLT Std" w:hAnsi="HelveticaNeueLT Std" w:cs="Tahoma"/>
                <w:color w:val="0065BD"/>
              </w:rPr>
              <w:t xml:space="preserve">90 min </w:t>
            </w:r>
          </w:p>
        </w:tc>
      </w:tr>
      <w:tr w:rsidR="00DD369E" w:rsidRPr="00023EC0" w:rsidTr="005D0651">
        <w:tc>
          <w:tcPr>
            <w:tcW w:w="1584" w:type="dxa"/>
          </w:tcPr>
          <w:p w:rsidR="00DD369E" w:rsidRPr="00023EC0" w:rsidRDefault="00DD369E" w:rsidP="00A64D47">
            <w:pPr>
              <w:spacing w:before="60" w:after="60"/>
              <w:rPr>
                <w:rFonts w:ascii="HelveticaNeueLT Std" w:hAnsi="HelveticaNeueLT Std"/>
                <w:b/>
                <w:color w:val="0065BD"/>
              </w:rPr>
            </w:pPr>
            <w:r>
              <w:rPr>
                <w:rFonts w:ascii="HelveticaNeueLT Std" w:hAnsi="HelveticaNeueLT Std"/>
                <w:b/>
                <w:color w:val="0065BD"/>
              </w:rPr>
              <w:t xml:space="preserve">It’s all your business – packaging </w:t>
            </w:r>
          </w:p>
        </w:tc>
        <w:tc>
          <w:tcPr>
            <w:tcW w:w="992" w:type="dxa"/>
            <w:vAlign w:val="center"/>
          </w:tcPr>
          <w:p w:rsidR="00DD369E" w:rsidRPr="00023EC0" w:rsidRDefault="00DD369E" w:rsidP="00E32B85">
            <w:pPr>
              <w:spacing w:before="60" w:after="60"/>
              <w:jc w:val="center"/>
              <w:rPr>
                <w:rFonts w:ascii="HelveticaNeueLT Std" w:hAnsi="HelveticaNeueLT Std"/>
                <w:color w:val="0065BD"/>
              </w:rPr>
            </w:pPr>
            <w:r>
              <w:rPr>
                <w:rFonts w:ascii="HelveticaNeueLT Std" w:hAnsi="HelveticaNeueLT Std"/>
                <w:color w:val="0065BD"/>
              </w:rPr>
              <w:t>7 - 11</w:t>
            </w:r>
          </w:p>
        </w:tc>
        <w:tc>
          <w:tcPr>
            <w:tcW w:w="9498" w:type="dxa"/>
            <w:vAlign w:val="center"/>
          </w:tcPr>
          <w:p w:rsidR="00DD369E" w:rsidRPr="00A64D47" w:rsidRDefault="004A6A8E" w:rsidP="00E94043">
            <w:pPr>
              <w:pStyle w:val="NoSpacing"/>
              <w:ind w:left="0"/>
              <w:jc w:val="both"/>
              <w:rPr>
                <w:i w:val="0"/>
                <w:color w:val="0070C0"/>
                <w:sz w:val="22"/>
                <w:szCs w:val="22"/>
              </w:rPr>
            </w:pPr>
            <w:r>
              <w:rPr>
                <w:i w:val="0"/>
                <w:color w:val="0070C0"/>
                <w:sz w:val="22"/>
                <w:szCs w:val="22"/>
              </w:rPr>
              <w:t xml:space="preserve">Reducing the </w:t>
            </w:r>
            <w:r w:rsidR="00E94043">
              <w:rPr>
                <w:i w:val="0"/>
                <w:color w:val="0070C0"/>
                <w:sz w:val="22"/>
                <w:szCs w:val="22"/>
              </w:rPr>
              <w:t>packaging</w:t>
            </w:r>
            <w:r>
              <w:rPr>
                <w:i w:val="0"/>
                <w:color w:val="0070C0"/>
                <w:sz w:val="22"/>
                <w:szCs w:val="22"/>
              </w:rPr>
              <w:t xml:space="preserve"> </w:t>
            </w:r>
            <w:r w:rsidR="002F69E7">
              <w:rPr>
                <w:i w:val="0"/>
                <w:color w:val="0070C0"/>
                <w:sz w:val="22"/>
                <w:szCs w:val="22"/>
              </w:rPr>
              <w:t>waste,</w:t>
            </w:r>
            <w:r>
              <w:rPr>
                <w:i w:val="0"/>
                <w:color w:val="0070C0"/>
                <w:sz w:val="22"/>
                <w:szCs w:val="22"/>
              </w:rPr>
              <w:t xml:space="preserve"> you</w:t>
            </w:r>
            <w:r w:rsidR="00DD369E" w:rsidRPr="00A64D47">
              <w:rPr>
                <w:i w:val="0"/>
                <w:color w:val="0070C0"/>
                <w:sz w:val="22"/>
                <w:szCs w:val="22"/>
              </w:rPr>
              <w:t xml:space="preserve"> produce and zero waste alternatives. With 9</w:t>
            </w:r>
            <w:r w:rsidR="00E94043">
              <w:rPr>
                <w:i w:val="0"/>
                <w:color w:val="0070C0"/>
                <w:sz w:val="22"/>
                <w:szCs w:val="22"/>
              </w:rPr>
              <w:t xml:space="preserve"> </w:t>
            </w:r>
            <w:r w:rsidR="00DD369E" w:rsidRPr="00A64D47">
              <w:rPr>
                <w:i w:val="0"/>
                <w:color w:val="0070C0"/>
                <w:sz w:val="22"/>
                <w:szCs w:val="22"/>
              </w:rPr>
              <w:t xml:space="preserve">million tonnes of plastic </w:t>
            </w:r>
            <w:r w:rsidR="00E94043">
              <w:rPr>
                <w:i w:val="0"/>
                <w:color w:val="0070C0"/>
                <w:sz w:val="22"/>
                <w:szCs w:val="22"/>
              </w:rPr>
              <w:t>ending up in</w:t>
            </w:r>
            <w:r w:rsidR="00DD369E" w:rsidRPr="00A64D47">
              <w:rPr>
                <w:i w:val="0"/>
                <w:color w:val="0070C0"/>
                <w:sz w:val="22"/>
                <w:szCs w:val="22"/>
              </w:rPr>
              <w:t xml:space="preserve"> the </w:t>
            </w:r>
            <w:proofErr w:type="gramStart"/>
            <w:r w:rsidR="00DD369E" w:rsidRPr="00A64D47">
              <w:rPr>
                <w:i w:val="0"/>
                <w:color w:val="0070C0"/>
                <w:sz w:val="22"/>
                <w:szCs w:val="22"/>
              </w:rPr>
              <w:t>ocean</w:t>
            </w:r>
            <w:proofErr w:type="gramEnd"/>
            <w:r w:rsidR="00DD369E" w:rsidRPr="00A64D47">
              <w:rPr>
                <w:i w:val="0"/>
                <w:color w:val="0070C0"/>
                <w:sz w:val="22"/>
                <w:szCs w:val="22"/>
              </w:rPr>
              <w:t xml:space="preserve"> each year it is i</w:t>
            </w:r>
            <w:r w:rsidR="00E94043">
              <w:rPr>
                <w:i w:val="0"/>
                <w:color w:val="0070C0"/>
                <w:sz w:val="22"/>
                <w:szCs w:val="22"/>
              </w:rPr>
              <w:t>mportant that we look at how our</w:t>
            </w:r>
            <w:r w:rsidR="00DD369E" w:rsidRPr="00A64D47">
              <w:rPr>
                <w:i w:val="0"/>
                <w:color w:val="0070C0"/>
                <w:sz w:val="22"/>
                <w:szCs w:val="22"/>
              </w:rPr>
              <w:t xml:space="preserve"> packaging is produced and what it is made from. This work</w:t>
            </w:r>
            <w:r w:rsidR="00E94043">
              <w:rPr>
                <w:i w:val="0"/>
                <w:color w:val="0070C0"/>
                <w:sz w:val="22"/>
                <w:szCs w:val="22"/>
              </w:rPr>
              <w:t>shop will get students thinking</w:t>
            </w:r>
            <w:r w:rsidR="00DD369E" w:rsidRPr="00A64D47">
              <w:rPr>
                <w:i w:val="0"/>
                <w:color w:val="0070C0"/>
                <w:sz w:val="22"/>
                <w:szCs w:val="22"/>
              </w:rPr>
              <w:t xml:space="preserve"> about all the different types of packaging out there and how it </w:t>
            </w:r>
            <w:proofErr w:type="gramStart"/>
            <w:r w:rsidR="00DD369E" w:rsidRPr="00A64D47">
              <w:rPr>
                <w:i w:val="0"/>
                <w:color w:val="0070C0"/>
                <w:sz w:val="22"/>
                <w:szCs w:val="22"/>
              </w:rPr>
              <w:t>can be changed</w:t>
            </w:r>
            <w:proofErr w:type="gramEnd"/>
            <w:r w:rsidR="00DD369E" w:rsidRPr="00A64D47">
              <w:rPr>
                <w:i w:val="0"/>
                <w:color w:val="0070C0"/>
                <w:sz w:val="22"/>
                <w:szCs w:val="22"/>
              </w:rPr>
              <w:t xml:space="preserve">. Students </w:t>
            </w:r>
            <w:proofErr w:type="gramStart"/>
            <w:r w:rsidR="00DD369E" w:rsidRPr="00A64D47">
              <w:rPr>
                <w:i w:val="0"/>
                <w:color w:val="0070C0"/>
                <w:sz w:val="22"/>
                <w:szCs w:val="22"/>
              </w:rPr>
              <w:t>will be asked</w:t>
            </w:r>
            <w:proofErr w:type="gramEnd"/>
            <w:r w:rsidR="00DD369E" w:rsidRPr="00A64D47">
              <w:rPr>
                <w:i w:val="0"/>
                <w:color w:val="0070C0"/>
                <w:sz w:val="22"/>
                <w:szCs w:val="22"/>
              </w:rPr>
              <w:t xml:space="preserve"> to think like a commercial b</w:t>
            </w:r>
            <w:r w:rsidR="00E94043">
              <w:rPr>
                <w:i w:val="0"/>
                <w:color w:val="0070C0"/>
                <w:sz w:val="22"/>
                <w:szCs w:val="22"/>
              </w:rPr>
              <w:t xml:space="preserve">uyer for a leading supermarket. They have been told that they </w:t>
            </w:r>
            <w:r w:rsidR="00DD369E" w:rsidRPr="00A64D47">
              <w:rPr>
                <w:i w:val="0"/>
                <w:color w:val="0070C0"/>
                <w:sz w:val="22"/>
                <w:szCs w:val="22"/>
              </w:rPr>
              <w:t>will</w:t>
            </w:r>
            <w:r w:rsidR="00E94043">
              <w:rPr>
                <w:i w:val="0"/>
                <w:color w:val="0070C0"/>
                <w:sz w:val="22"/>
                <w:szCs w:val="22"/>
              </w:rPr>
              <w:t xml:space="preserve"> be</w:t>
            </w:r>
            <w:r w:rsidR="00DD369E" w:rsidRPr="00A64D47">
              <w:rPr>
                <w:i w:val="0"/>
                <w:color w:val="0070C0"/>
                <w:sz w:val="22"/>
                <w:szCs w:val="22"/>
              </w:rPr>
              <w:t xml:space="preserve"> fine</w:t>
            </w:r>
            <w:r w:rsidR="00E94043">
              <w:rPr>
                <w:i w:val="0"/>
                <w:color w:val="0070C0"/>
                <w:sz w:val="22"/>
                <w:szCs w:val="22"/>
              </w:rPr>
              <w:t>d</w:t>
            </w:r>
            <w:r w:rsidR="00DD369E" w:rsidRPr="00A64D47">
              <w:rPr>
                <w:i w:val="0"/>
                <w:color w:val="0070C0"/>
                <w:sz w:val="22"/>
                <w:szCs w:val="22"/>
              </w:rPr>
              <w:t xml:space="preserve"> </w:t>
            </w:r>
            <w:r w:rsidR="00E94043">
              <w:rPr>
                <w:i w:val="0"/>
                <w:color w:val="0070C0"/>
                <w:sz w:val="22"/>
                <w:szCs w:val="22"/>
              </w:rPr>
              <w:t>if their</w:t>
            </w:r>
            <w:r w:rsidR="00DD369E" w:rsidRPr="00A64D47">
              <w:rPr>
                <w:i w:val="0"/>
                <w:color w:val="0070C0"/>
                <w:sz w:val="22"/>
                <w:szCs w:val="22"/>
              </w:rPr>
              <w:t xml:space="preserve"> packaging that </w:t>
            </w:r>
            <w:proofErr w:type="gramStart"/>
            <w:r w:rsidR="00DD369E" w:rsidRPr="00A64D47">
              <w:rPr>
                <w:i w:val="0"/>
                <w:color w:val="0070C0"/>
                <w:sz w:val="22"/>
                <w:szCs w:val="22"/>
              </w:rPr>
              <w:t>isn’t</w:t>
            </w:r>
            <w:proofErr w:type="gramEnd"/>
            <w:r w:rsidR="00DD369E" w:rsidRPr="00A64D47">
              <w:rPr>
                <w:i w:val="0"/>
                <w:color w:val="0070C0"/>
                <w:sz w:val="22"/>
                <w:szCs w:val="22"/>
              </w:rPr>
              <w:t xml:space="preserve"> recyclable. They will have to design innovative ways around this and present their business model. </w:t>
            </w:r>
          </w:p>
        </w:tc>
        <w:tc>
          <w:tcPr>
            <w:tcW w:w="425" w:type="dxa"/>
            <w:vAlign w:val="center"/>
          </w:tcPr>
          <w:p w:rsidR="00DD369E" w:rsidRPr="00023EC0" w:rsidRDefault="00DD369E" w:rsidP="00BA2B65">
            <w:pPr>
              <w:spacing w:before="60" w:after="60"/>
              <w:jc w:val="center"/>
              <w:rPr>
                <w:rFonts w:ascii="HelveticaNeueLT Std" w:hAnsi="HelveticaNeueLT Std" w:cs="Tahoma"/>
                <w:color w:val="0065BD"/>
              </w:rPr>
            </w:pPr>
          </w:p>
        </w:tc>
        <w:tc>
          <w:tcPr>
            <w:tcW w:w="425" w:type="dxa"/>
            <w:vAlign w:val="center"/>
          </w:tcPr>
          <w:p w:rsidR="00DD369E" w:rsidRPr="007D3070" w:rsidRDefault="00DD369E" w:rsidP="00BA2B65">
            <w:pPr>
              <w:spacing w:before="60" w:after="60"/>
              <w:jc w:val="center"/>
              <w:rPr>
                <w:rFonts w:ascii="HelveticaNeueLT Std" w:hAnsi="HelveticaNeueLT Std" w:cs="Tahoma"/>
                <w:b/>
                <w:color w:val="0065BD"/>
              </w:rPr>
            </w:pPr>
            <w:r>
              <w:rPr>
                <w:rFonts w:ascii="HelveticaNeueLT Std" w:hAnsi="HelveticaNeueLT Std" w:cs="Tahoma"/>
                <w:b/>
                <w:color w:val="0065BD"/>
              </w:rPr>
              <w:t>.</w:t>
            </w:r>
          </w:p>
        </w:tc>
        <w:tc>
          <w:tcPr>
            <w:tcW w:w="425" w:type="dxa"/>
            <w:vAlign w:val="center"/>
          </w:tcPr>
          <w:p w:rsidR="00DD369E" w:rsidRPr="00023EC0" w:rsidRDefault="00DD369E" w:rsidP="00BA2B65">
            <w:pPr>
              <w:spacing w:before="60" w:after="60"/>
              <w:jc w:val="center"/>
              <w:rPr>
                <w:rFonts w:ascii="HelveticaNeueLT Std" w:hAnsi="HelveticaNeueLT Std" w:cs="Tahoma"/>
                <w:color w:val="0065BD"/>
              </w:rPr>
            </w:pPr>
          </w:p>
        </w:tc>
        <w:tc>
          <w:tcPr>
            <w:tcW w:w="426" w:type="dxa"/>
            <w:vAlign w:val="center"/>
          </w:tcPr>
          <w:p w:rsidR="00DD369E" w:rsidRPr="007D3070" w:rsidRDefault="00DD369E" w:rsidP="00BA2B65">
            <w:pPr>
              <w:spacing w:before="60" w:after="60"/>
              <w:jc w:val="center"/>
              <w:rPr>
                <w:rFonts w:ascii="HelveticaNeueLT Std" w:hAnsi="HelveticaNeueLT Std" w:cs="Tahoma"/>
                <w:b/>
                <w:color w:val="0065BD"/>
              </w:rPr>
            </w:pPr>
            <w:r>
              <w:rPr>
                <w:rFonts w:ascii="HelveticaNeueLT Std" w:hAnsi="HelveticaNeueLT Std" w:cs="Tahoma"/>
                <w:b/>
                <w:color w:val="0065BD"/>
              </w:rPr>
              <w:t>.</w:t>
            </w:r>
          </w:p>
        </w:tc>
        <w:tc>
          <w:tcPr>
            <w:tcW w:w="425" w:type="dxa"/>
          </w:tcPr>
          <w:p w:rsidR="00DD369E" w:rsidRDefault="00DD369E" w:rsidP="00BA2B65">
            <w:pPr>
              <w:spacing w:before="60" w:after="60"/>
              <w:jc w:val="center"/>
              <w:rPr>
                <w:rFonts w:ascii="HelveticaNeueLT Std" w:hAnsi="HelveticaNeueLT Std" w:cs="Tahoma"/>
                <w:color w:val="0065BD"/>
              </w:rPr>
            </w:pPr>
          </w:p>
        </w:tc>
        <w:tc>
          <w:tcPr>
            <w:tcW w:w="1276" w:type="dxa"/>
            <w:vAlign w:val="center"/>
          </w:tcPr>
          <w:p w:rsidR="00DD369E" w:rsidRPr="00023EC0" w:rsidRDefault="00DD369E" w:rsidP="00BA2B65">
            <w:pPr>
              <w:spacing w:before="60" w:after="60"/>
              <w:jc w:val="center"/>
              <w:rPr>
                <w:rFonts w:ascii="HelveticaNeueLT Std" w:hAnsi="HelveticaNeueLT Std" w:cs="Tahoma"/>
                <w:color w:val="0065BD"/>
              </w:rPr>
            </w:pPr>
            <w:r>
              <w:rPr>
                <w:rFonts w:ascii="HelveticaNeueLT Std" w:hAnsi="HelveticaNeueLT Std" w:cs="Tahoma"/>
                <w:color w:val="0065BD"/>
              </w:rPr>
              <w:t>90 min</w:t>
            </w:r>
          </w:p>
        </w:tc>
      </w:tr>
      <w:tr w:rsidR="00DD369E" w:rsidRPr="00023EC0" w:rsidTr="005D0651">
        <w:tc>
          <w:tcPr>
            <w:tcW w:w="1584" w:type="dxa"/>
            <w:hideMark/>
          </w:tcPr>
          <w:p w:rsidR="00DD369E" w:rsidRPr="00023EC0" w:rsidRDefault="00DD369E" w:rsidP="007F2DB8">
            <w:pPr>
              <w:spacing w:before="60" w:after="60"/>
              <w:rPr>
                <w:rFonts w:ascii="HelveticaNeueLT Std" w:hAnsi="HelveticaNeueLT Std" w:cs="Tahoma"/>
                <w:b/>
                <w:color w:val="0065BD"/>
              </w:rPr>
            </w:pPr>
            <w:r>
              <w:rPr>
                <w:rFonts w:ascii="HelveticaNeueLT Std" w:hAnsi="HelveticaNeueLT Std" w:cs="Tahoma"/>
                <w:b/>
                <w:color w:val="0065BD"/>
              </w:rPr>
              <w:t xml:space="preserve">Love food, hate waste – </w:t>
            </w:r>
            <w:r>
              <w:rPr>
                <w:rFonts w:ascii="HelveticaNeueLT Std" w:hAnsi="HelveticaNeueLT Std" w:cs="Tahoma"/>
                <w:b/>
                <w:color w:val="0065BD"/>
              </w:rPr>
              <w:lastRenderedPageBreak/>
              <w:t>the impacts of food waste and food miles</w:t>
            </w:r>
          </w:p>
        </w:tc>
        <w:tc>
          <w:tcPr>
            <w:tcW w:w="992" w:type="dxa"/>
            <w:vAlign w:val="center"/>
            <w:hideMark/>
          </w:tcPr>
          <w:p w:rsidR="00DD369E" w:rsidRPr="00023EC0" w:rsidRDefault="00DD369E" w:rsidP="00BA2B65">
            <w:pPr>
              <w:spacing w:before="60" w:after="60"/>
              <w:jc w:val="center"/>
              <w:rPr>
                <w:rFonts w:ascii="HelveticaNeueLT Std" w:hAnsi="HelveticaNeueLT Std" w:cs="Tahoma"/>
                <w:color w:val="0065BD"/>
              </w:rPr>
            </w:pPr>
            <w:r>
              <w:rPr>
                <w:rFonts w:ascii="HelveticaNeueLT Std" w:hAnsi="HelveticaNeueLT Std" w:cs="Tahoma"/>
                <w:color w:val="0065BD"/>
              </w:rPr>
              <w:lastRenderedPageBreak/>
              <w:t xml:space="preserve">7 – 11 </w:t>
            </w:r>
          </w:p>
        </w:tc>
        <w:tc>
          <w:tcPr>
            <w:tcW w:w="9498" w:type="dxa"/>
            <w:hideMark/>
          </w:tcPr>
          <w:p w:rsidR="00DD369E" w:rsidRPr="00A64D47" w:rsidRDefault="00DD369E" w:rsidP="00E94043">
            <w:pPr>
              <w:shd w:val="clear" w:color="auto" w:fill="FFFFFF"/>
              <w:jc w:val="both"/>
              <w:textAlignment w:val="baseline"/>
              <w:outlineLvl w:val="3"/>
              <w:rPr>
                <w:rFonts w:ascii="Arial" w:eastAsiaTheme="minorHAnsi" w:hAnsi="Arial" w:cs="Arial"/>
                <w:color w:val="0070C0"/>
              </w:rPr>
            </w:pPr>
            <w:r w:rsidRPr="00A64D47">
              <w:rPr>
                <w:rFonts w:ascii="Arial" w:eastAsiaTheme="minorHAnsi" w:hAnsi="Arial" w:cs="Arial"/>
                <w:color w:val="0070C0"/>
              </w:rPr>
              <w:t>Learn about the impacts of</w:t>
            </w:r>
            <w:r w:rsidR="00E94043">
              <w:rPr>
                <w:rFonts w:ascii="Arial" w:eastAsiaTheme="minorHAnsi" w:hAnsi="Arial" w:cs="Arial"/>
                <w:color w:val="0070C0"/>
              </w:rPr>
              <w:t xml:space="preserve"> food waste on the environment. Examine ways in</w:t>
            </w:r>
            <w:r w:rsidRPr="00A64D47">
              <w:rPr>
                <w:rFonts w:ascii="Arial" w:eastAsiaTheme="minorHAnsi" w:hAnsi="Arial" w:cs="Arial"/>
                <w:color w:val="0070C0"/>
              </w:rPr>
              <w:t xml:space="preserve"> which yo</w:t>
            </w:r>
            <w:r w:rsidR="00E94043">
              <w:rPr>
                <w:rFonts w:ascii="Arial" w:eastAsiaTheme="minorHAnsi" w:hAnsi="Arial" w:cs="Arial"/>
                <w:color w:val="0070C0"/>
              </w:rPr>
              <w:t xml:space="preserve">u can reduce this and grow </w:t>
            </w:r>
            <w:r w:rsidRPr="00A64D47">
              <w:rPr>
                <w:rFonts w:ascii="Arial" w:eastAsiaTheme="minorHAnsi" w:hAnsi="Arial" w:cs="Arial"/>
                <w:color w:val="0070C0"/>
              </w:rPr>
              <w:t>your ow</w:t>
            </w:r>
            <w:r>
              <w:rPr>
                <w:rFonts w:ascii="Arial" w:eastAsiaTheme="minorHAnsi" w:hAnsi="Arial" w:cs="Arial"/>
                <w:color w:val="0070C0"/>
              </w:rPr>
              <w:t>n</w:t>
            </w:r>
            <w:r w:rsidRPr="00A64D47">
              <w:rPr>
                <w:rFonts w:ascii="Arial" w:eastAsiaTheme="minorHAnsi" w:hAnsi="Arial" w:cs="Arial"/>
                <w:color w:val="0070C0"/>
              </w:rPr>
              <w:t xml:space="preserve"> food at home so that you </w:t>
            </w:r>
            <w:proofErr w:type="gramStart"/>
            <w:r w:rsidRPr="00A64D47">
              <w:rPr>
                <w:rFonts w:ascii="Arial" w:eastAsiaTheme="minorHAnsi" w:hAnsi="Arial" w:cs="Arial"/>
                <w:color w:val="0070C0"/>
              </w:rPr>
              <w:t>don’t</w:t>
            </w:r>
            <w:proofErr w:type="gramEnd"/>
            <w:r w:rsidRPr="00A64D47">
              <w:rPr>
                <w:rFonts w:ascii="Arial" w:eastAsiaTheme="minorHAnsi" w:hAnsi="Arial" w:cs="Arial"/>
                <w:color w:val="0070C0"/>
              </w:rPr>
              <w:t xml:space="preserve"> need to go to a supermarket to </w:t>
            </w:r>
            <w:r w:rsidRPr="00A64D47">
              <w:rPr>
                <w:rFonts w:ascii="Arial" w:eastAsiaTheme="minorHAnsi" w:hAnsi="Arial" w:cs="Arial"/>
                <w:color w:val="0070C0"/>
              </w:rPr>
              <w:lastRenderedPageBreak/>
              <w:t xml:space="preserve">purchase your vegetables. </w:t>
            </w:r>
            <w:r>
              <w:rPr>
                <w:rFonts w:ascii="Arial" w:eastAsiaTheme="minorHAnsi" w:hAnsi="Arial" w:cs="Arial"/>
                <w:color w:val="0070C0"/>
              </w:rPr>
              <w:t>Think critically</w:t>
            </w:r>
            <w:r w:rsidRPr="00A64D47">
              <w:rPr>
                <w:rFonts w:ascii="Arial" w:eastAsiaTheme="minorHAnsi" w:hAnsi="Arial" w:cs="Arial"/>
                <w:color w:val="0070C0"/>
              </w:rPr>
              <w:t xml:space="preserve"> about the concept of food miles and how far your food has travelled to reach your plate? </w:t>
            </w:r>
            <w:r>
              <w:rPr>
                <w:rFonts w:ascii="Arial" w:eastAsiaTheme="minorHAnsi" w:hAnsi="Arial" w:cs="Arial"/>
                <w:color w:val="0070C0"/>
              </w:rPr>
              <w:t>W</w:t>
            </w:r>
            <w:r w:rsidRPr="00A64D47">
              <w:rPr>
                <w:rFonts w:ascii="Arial" w:eastAsiaTheme="minorHAnsi" w:hAnsi="Arial" w:cs="Arial"/>
                <w:color w:val="0070C0"/>
              </w:rPr>
              <w:t>hat cha</w:t>
            </w:r>
            <w:r w:rsidR="004A6A8E">
              <w:rPr>
                <w:rFonts w:ascii="Arial" w:eastAsiaTheme="minorHAnsi" w:hAnsi="Arial" w:cs="Arial"/>
                <w:color w:val="0070C0"/>
              </w:rPr>
              <w:t>nges can be made to reduce this?</w:t>
            </w:r>
            <w:r w:rsidRPr="00A64D47">
              <w:rPr>
                <w:rFonts w:ascii="Arial" w:eastAsiaTheme="minorHAnsi" w:hAnsi="Arial" w:cs="Arial"/>
                <w:color w:val="0070C0"/>
              </w:rPr>
              <w:t xml:space="preserve"> </w:t>
            </w:r>
          </w:p>
        </w:tc>
        <w:tc>
          <w:tcPr>
            <w:tcW w:w="425" w:type="dxa"/>
            <w:vAlign w:val="center"/>
          </w:tcPr>
          <w:p w:rsidR="00DD369E" w:rsidRPr="007D3070" w:rsidRDefault="00DD369E" w:rsidP="00BA2B65">
            <w:pPr>
              <w:spacing w:before="60" w:after="60"/>
              <w:jc w:val="center"/>
              <w:rPr>
                <w:rFonts w:ascii="HelveticaNeueLT Std" w:hAnsi="HelveticaNeueLT Std" w:cs="Tahoma"/>
                <w:b/>
                <w:color w:val="0065BD"/>
              </w:rPr>
            </w:pPr>
          </w:p>
        </w:tc>
        <w:tc>
          <w:tcPr>
            <w:tcW w:w="425" w:type="dxa"/>
            <w:vAlign w:val="center"/>
          </w:tcPr>
          <w:p w:rsidR="00DD369E" w:rsidRPr="007D3070" w:rsidRDefault="00DD369E" w:rsidP="00BA2B65">
            <w:pPr>
              <w:spacing w:before="60" w:after="60"/>
              <w:jc w:val="center"/>
              <w:rPr>
                <w:rFonts w:ascii="HelveticaNeueLT Std" w:hAnsi="HelveticaNeueLT Std" w:cs="Tahoma"/>
                <w:b/>
                <w:color w:val="0065BD"/>
              </w:rPr>
            </w:pPr>
            <w:r>
              <w:rPr>
                <w:rFonts w:ascii="HelveticaNeueLT Std" w:hAnsi="HelveticaNeueLT Std" w:cs="Tahoma"/>
                <w:b/>
                <w:color w:val="0065BD"/>
              </w:rPr>
              <w:t>.</w:t>
            </w:r>
          </w:p>
        </w:tc>
        <w:tc>
          <w:tcPr>
            <w:tcW w:w="425" w:type="dxa"/>
            <w:vAlign w:val="center"/>
          </w:tcPr>
          <w:p w:rsidR="00DD369E" w:rsidRPr="00023EC0" w:rsidRDefault="00DD369E" w:rsidP="00BA2B65">
            <w:pPr>
              <w:spacing w:before="60" w:after="60"/>
              <w:jc w:val="center"/>
              <w:rPr>
                <w:rFonts w:ascii="HelveticaNeueLT Std" w:hAnsi="HelveticaNeueLT Std" w:cs="Tahoma"/>
                <w:color w:val="0065BD"/>
              </w:rPr>
            </w:pPr>
          </w:p>
        </w:tc>
        <w:tc>
          <w:tcPr>
            <w:tcW w:w="426" w:type="dxa"/>
            <w:vAlign w:val="center"/>
          </w:tcPr>
          <w:p w:rsidR="00DD369E" w:rsidRPr="00023EC0" w:rsidRDefault="00DD369E" w:rsidP="00BA2B65">
            <w:pPr>
              <w:spacing w:before="60" w:after="60"/>
              <w:jc w:val="center"/>
              <w:rPr>
                <w:rFonts w:ascii="HelveticaNeueLT Std" w:hAnsi="HelveticaNeueLT Std" w:cs="Tahoma"/>
                <w:color w:val="0065BD"/>
              </w:rPr>
            </w:pPr>
            <w:r>
              <w:rPr>
                <w:rFonts w:ascii="HelveticaNeueLT Std" w:hAnsi="HelveticaNeueLT Std" w:cs="Tahoma"/>
                <w:b/>
                <w:color w:val="0065BD"/>
              </w:rPr>
              <w:t>.</w:t>
            </w:r>
          </w:p>
        </w:tc>
        <w:tc>
          <w:tcPr>
            <w:tcW w:w="425" w:type="dxa"/>
          </w:tcPr>
          <w:p w:rsidR="00DD369E" w:rsidRDefault="00DD369E" w:rsidP="00BA2B65">
            <w:pPr>
              <w:spacing w:before="60" w:after="60"/>
              <w:jc w:val="center"/>
              <w:rPr>
                <w:rFonts w:ascii="HelveticaNeueLT Std" w:hAnsi="HelveticaNeueLT Std" w:cs="Tahoma"/>
                <w:color w:val="0065BD"/>
              </w:rPr>
            </w:pPr>
          </w:p>
        </w:tc>
        <w:tc>
          <w:tcPr>
            <w:tcW w:w="1276" w:type="dxa"/>
            <w:vAlign w:val="center"/>
            <w:hideMark/>
          </w:tcPr>
          <w:p w:rsidR="00DD369E" w:rsidRPr="00023EC0" w:rsidRDefault="00DD369E" w:rsidP="00BA2B65">
            <w:pPr>
              <w:spacing w:before="60" w:after="60"/>
              <w:jc w:val="center"/>
              <w:rPr>
                <w:rFonts w:ascii="HelveticaNeueLT Std" w:hAnsi="HelveticaNeueLT Std" w:cs="Tahoma"/>
                <w:color w:val="0065BD"/>
              </w:rPr>
            </w:pPr>
            <w:r>
              <w:rPr>
                <w:rFonts w:ascii="HelveticaNeueLT Std" w:hAnsi="HelveticaNeueLT Std" w:cs="Tahoma"/>
                <w:color w:val="0065BD"/>
              </w:rPr>
              <w:t>90 min</w:t>
            </w:r>
          </w:p>
        </w:tc>
      </w:tr>
      <w:tr w:rsidR="00DD369E" w:rsidRPr="00023EC0" w:rsidTr="005D0651">
        <w:tc>
          <w:tcPr>
            <w:tcW w:w="1584" w:type="dxa"/>
          </w:tcPr>
          <w:p w:rsidR="00DD369E" w:rsidRDefault="00DD369E" w:rsidP="00A64D47">
            <w:pPr>
              <w:spacing w:before="60" w:after="60"/>
              <w:rPr>
                <w:rFonts w:ascii="HelveticaNeueLT Std" w:hAnsi="HelveticaNeueLT Std" w:cs="Tahoma"/>
                <w:b/>
                <w:color w:val="0065BD"/>
              </w:rPr>
            </w:pPr>
            <w:r>
              <w:rPr>
                <w:rFonts w:ascii="HelveticaNeueLT Std" w:hAnsi="HelveticaNeueLT Std" w:cs="Tahoma"/>
                <w:b/>
                <w:color w:val="0065BD"/>
              </w:rPr>
              <w:t xml:space="preserve">Love food, hate Waste – </w:t>
            </w:r>
            <w:proofErr w:type="spellStart"/>
            <w:r>
              <w:rPr>
                <w:rFonts w:ascii="HelveticaNeueLT Std" w:hAnsi="HelveticaNeueLT Std" w:cs="Tahoma"/>
                <w:b/>
                <w:color w:val="0065BD"/>
              </w:rPr>
              <w:t>Compleat</w:t>
            </w:r>
            <w:proofErr w:type="spellEnd"/>
          </w:p>
        </w:tc>
        <w:tc>
          <w:tcPr>
            <w:tcW w:w="992" w:type="dxa"/>
            <w:vAlign w:val="center"/>
          </w:tcPr>
          <w:p w:rsidR="00DD369E" w:rsidRDefault="00DD369E" w:rsidP="00BA2B65">
            <w:pPr>
              <w:spacing w:before="60" w:after="60"/>
              <w:jc w:val="center"/>
              <w:rPr>
                <w:rFonts w:ascii="HelveticaNeueLT Std" w:hAnsi="HelveticaNeueLT Std" w:cs="Tahoma"/>
                <w:color w:val="0065BD"/>
              </w:rPr>
            </w:pPr>
            <w:r>
              <w:rPr>
                <w:rFonts w:ascii="HelveticaNeueLT Std" w:hAnsi="HelveticaNeueLT Std" w:cs="Tahoma"/>
                <w:color w:val="0065BD"/>
              </w:rPr>
              <w:t>7 – 11</w:t>
            </w:r>
          </w:p>
        </w:tc>
        <w:tc>
          <w:tcPr>
            <w:tcW w:w="9498" w:type="dxa"/>
          </w:tcPr>
          <w:p w:rsidR="00DD369E" w:rsidRPr="00A64D47" w:rsidRDefault="00DD369E" w:rsidP="00034CEE">
            <w:pPr>
              <w:shd w:val="clear" w:color="auto" w:fill="FFFFFF"/>
              <w:jc w:val="both"/>
              <w:textAlignment w:val="baseline"/>
              <w:outlineLvl w:val="3"/>
              <w:rPr>
                <w:rFonts w:ascii="Arial" w:eastAsiaTheme="minorHAnsi" w:hAnsi="Arial" w:cs="Arial"/>
                <w:color w:val="0070C0"/>
              </w:rPr>
            </w:pPr>
            <w:r>
              <w:rPr>
                <w:rFonts w:ascii="Arial" w:eastAsiaTheme="minorHAnsi" w:hAnsi="Arial" w:cs="Arial"/>
                <w:color w:val="0070C0"/>
              </w:rPr>
              <w:t xml:space="preserve">Hands on food technology </w:t>
            </w:r>
            <w:proofErr w:type="gramStart"/>
            <w:r>
              <w:rPr>
                <w:rFonts w:ascii="Arial" w:eastAsiaTheme="minorHAnsi" w:hAnsi="Arial" w:cs="Arial"/>
                <w:color w:val="0070C0"/>
              </w:rPr>
              <w:t>workshop which is</w:t>
            </w:r>
            <w:proofErr w:type="gramEnd"/>
            <w:r>
              <w:rPr>
                <w:rFonts w:ascii="Arial" w:eastAsiaTheme="minorHAnsi" w:hAnsi="Arial" w:cs="Arial"/>
                <w:color w:val="0070C0"/>
              </w:rPr>
              <w:t xml:space="preserve"> better in a food tech kitchen but can be delivered if necessary in a normal classroom </w:t>
            </w:r>
            <w:r w:rsidR="00E94043">
              <w:rPr>
                <w:rFonts w:ascii="Arial" w:eastAsiaTheme="minorHAnsi" w:hAnsi="Arial" w:cs="Arial"/>
                <w:color w:val="0070C0"/>
              </w:rPr>
              <w:t>(</w:t>
            </w:r>
            <w:r>
              <w:rPr>
                <w:rFonts w:ascii="Arial" w:eastAsiaTheme="minorHAnsi" w:hAnsi="Arial" w:cs="Arial"/>
                <w:color w:val="0070C0"/>
              </w:rPr>
              <w:t>but recipes will be limited</w:t>
            </w:r>
            <w:r w:rsidR="00E94043">
              <w:rPr>
                <w:rFonts w:ascii="Arial" w:eastAsiaTheme="minorHAnsi" w:hAnsi="Arial" w:cs="Arial"/>
                <w:color w:val="0070C0"/>
              </w:rPr>
              <w:t>)</w:t>
            </w:r>
            <w:r>
              <w:rPr>
                <w:rFonts w:ascii="Arial" w:eastAsiaTheme="minorHAnsi" w:hAnsi="Arial" w:cs="Arial"/>
                <w:color w:val="0070C0"/>
              </w:rPr>
              <w:t>. Learn about the impacts of food waste on the environment and create some recipes from common food leftovers as well as how to “</w:t>
            </w:r>
            <w:proofErr w:type="spellStart"/>
            <w:r>
              <w:rPr>
                <w:rFonts w:ascii="Arial" w:eastAsiaTheme="minorHAnsi" w:hAnsi="Arial" w:cs="Arial"/>
                <w:color w:val="0070C0"/>
              </w:rPr>
              <w:t>compleat</w:t>
            </w:r>
            <w:proofErr w:type="spellEnd"/>
            <w:r>
              <w:rPr>
                <w:rFonts w:ascii="Arial" w:eastAsiaTheme="minorHAnsi" w:hAnsi="Arial" w:cs="Arial"/>
                <w:color w:val="0070C0"/>
              </w:rPr>
              <w:t xml:space="preserve">” your food. This means eating every part of the food product which sometimes get thrown away such as </w:t>
            </w:r>
            <w:r w:rsidRPr="007F2DB8">
              <w:rPr>
                <w:rFonts w:ascii="Arial" w:eastAsiaTheme="minorHAnsi" w:hAnsi="Arial" w:cs="Arial"/>
                <w:color w:val="0070C0"/>
              </w:rPr>
              <w:t>cauliflower</w:t>
            </w:r>
            <w:r>
              <w:rPr>
                <w:rFonts w:ascii="Arial" w:eastAsiaTheme="minorHAnsi" w:hAnsi="Arial" w:cs="Arial"/>
                <w:color w:val="0070C0"/>
              </w:rPr>
              <w:t xml:space="preserve"> leaves, cabbage hearts and the peel of oranges and lemons.</w:t>
            </w:r>
          </w:p>
        </w:tc>
        <w:tc>
          <w:tcPr>
            <w:tcW w:w="425" w:type="dxa"/>
            <w:vAlign w:val="center"/>
          </w:tcPr>
          <w:p w:rsidR="00DD369E" w:rsidRPr="007D3070" w:rsidRDefault="00DD369E" w:rsidP="00BA2B65">
            <w:pPr>
              <w:spacing w:before="60" w:after="60"/>
              <w:jc w:val="center"/>
              <w:rPr>
                <w:rFonts w:ascii="HelveticaNeueLT Std" w:hAnsi="HelveticaNeueLT Std" w:cs="Tahoma"/>
                <w:b/>
                <w:color w:val="0065BD"/>
              </w:rPr>
            </w:pPr>
          </w:p>
        </w:tc>
        <w:tc>
          <w:tcPr>
            <w:tcW w:w="425" w:type="dxa"/>
            <w:vAlign w:val="center"/>
          </w:tcPr>
          <w:p w:rsidR="00DD369E" w:rsidRDefault="00DD369E" w:rsidP="00BA2B65">
            <w:pPr>
              <w:spacing w:before="60" w:after="60"/>
              <w:jc w:val="center"/>
              <w:rPr>
                <w:rFonts w:ascii="HelveticaNeueLT Std" w:hAnsi="HelveticaNeueLT Std" w:cs="Tahoma"/>
                <w:b/>
                <w:color w:val="0065BD"/>
              </w:rPr>
            </w:pPr>
          </w:p>
        </w:tc>
        <w:tc>
          <w:tcPr>
            <w:tcW w:w="425" w:type="dxa"/>
            <w:vAlign w:val="center"/>
          </w:tcPr>
          <w:p w:rsidR="00DD369E" w:rsidRPr="00023EC0" w:rsidRDefault="00DD369E" w:rsidP="00BA2B65">
            <w:pPr>
              <w:spacing w:before="60" w:after="60"/>
              <w:jc w:val="center"/>
              <w:rPr>
                <w:rFonts w:ascii="HelveticaNeueLT Std" w:hAnsi="HelveticaNeueLT Std" w:cs="Tahoma"/>
                <w:color w:val="0065BD"/>
              </w:rPr>
            </w:pPr>
          </w:p>
        </w:tc>
        <w:tc>
          <w:tcPr>
            <w:tcW w:w="426" w:type="dxa"/>
            <w:vAlign w:val="center"/>
          </w:tcPr>
          <w:p w:rsidR="00DD369E" w:rsidRPr="00023EC0" w:rsidRDefault="00DD369E" w:rsidP="00BA2B65">
            <w:pPr>
              <w:spacing w:before="60" w:after="60"/>
              <w:jc w:val="center"/>
              <w:rPr>
                <w:rFonts w:ascii="HelveticaNeueLT Std" w:hAnsi="HelveticaNeueLT Std" w:cs="Tahoma"/>
                <w:color w:val="0065BD"/>
              </w:rPr>
            </w:pPr>
            <w:r>
              <w:rPr>
                <w:rFonts w:ascii="HelveticaNeueLT Std" w:hAnsi="HelveticaNeueLT Std" w:cs="Tahoma"/>
                <w:b/>
                <w:color w:val="0065BD"/>
              </w:rPr>
              <w:t>.</w:t>
            </w:r>
          </w:p>
        </w:tc>
        <w:tc>
          <w:tcPr>
            <w:tcW w:w="425" w:type="dxa"/>
          </w:tcPr>
          <w:p w:rsidR="00DD369E" w:rsidRDefault="00DD369E" w:rsidP="00BA2B65">
            <w:pPr>
              <w:spacing w:before="60" w:after="60"/>
              <w:jc w:val="center"/>
              <w:rPr>
                <w:rFonts w:ascii="HelveticaNeueLT Std" w:hAnsi="HelveticaNeueLT Std" w:cs="Tahoma"/>
                <w:color w:val="0065BD"/>
              </w:rPr>
            </w:pPr>
          </w:p>
        </w:tc>
        <w:tc>
          <w:tcPr>
            <w:tcW w:w="1276" w:type="dxa"/>
            <w:vAlign w:val="center"/>
          </w:tcPr>
          <w:p w:rsidR="00DD369E" w:rsidRDefault="00DD369E" w:rsidP="00BA2B65">
            <w:pPr>
              <w:spacing w:before="60" w:after="60"/>
              <w:jc w:val="center"/>
              <w:rPr>
                <w:rFonts w:ascii="HelveticaNeueLT Std" w:hAnsi="HelveticaNeueLT Std" w:cs="Tahoma"/>
                <w:color w:val="0065BD"/>
              </w:rPr>
            </w:pPr>
            <w:r>
              <w:rPr>
                <w:rFonts w:ascii="HelveticaNeueLT Std" w:hAnsi="HelveticaNeueLT Std" w:cs="Tahoma"/>
                <w:color w:val="0065BD"/>
              </w:rPr>
              <w:t>60 min</w:t>
            </w:r>
          </w:p>
        </w:tc>
      </w:tr>
      <w:tr w:rsidR="00DD369E" w:rsidRPr="00023EC0" w:rsidTr="005D0651">
        <w:tc>
          <w:tcPr>
            <w:tcW w:w="1584" w:type="dxa"/>
            <w:hideMark/>
          </w:tcPr>
          <w:p w:rsidR="00DD369E" w:rsidRPr="00023EC0" w:rsidRDefault="00DD369E" w:rsidP="00A64D47">
            <w:pPr>
              <w:spacing w:before="60" w:after="60"/>
              <w:rPr>
                <w:rFonts w:ascii="HelveticaNeueLT Std" w:hAnsi="HelveticaNeueLT Std"/>
                <w:b/>
                <w:color w:val="0065BD"/>
              </w:rPr>
            </w:pPr>
            <w:r>
              <w:rPr>
                <w:rFonts w:ascii="HelveticaNeueLT Std" w:hAnsi="HelveticaNeueLT Std"/>
                <w:b/>
                <w:color w:val="0065BD"/>
              </w:rPr>
              <w:t>Engineering landfill challenge</w:t>
            </w:r>
          </w:p>
        </w:tc>
        <w:tc>
          <w:tcPr>
            <w:tcW w:w="992" w:type="dxa"/>
            <w:vAlign w:val="center"/>
            <w:hideMark/>
          </w:tcPr>
          <w:p w:rsidR="00DD369E" w:rsidRPr="00023EC0" w:rsidRDefault="00DD369E" w:rsidP="00BA2B65">
            <w:pPr>
              <w:spacing w:before="60" w:after="60"/>
              <w:jc w:val="center"/>
              <w:rPr>
                <w:rFonts w:ascii="HelveticaNeueLT Std" w:hAnsi="HelveticaNeueLT Std"/>
                <w:color w:val="0065BD"/>
              </w:rPr>
            </w:pPr>
            <w:r>
              <w:rPr>
                <w:rFonts w:ascii="HelveticaNeueLT Std" w:hAnsi="HelveticaNeueLT Std"/>
                <w:color w:val="0065BD"/>
              </w:rPr>
              <w:t>7- 11</w:t>
            </w:r>
          </w:p>
        </w:tc>
        <w:tc>
          <w:tcPr>
            <w:tcW w:w="9498" w:type="dxa"/>
            <w:vAlign w:val="center"/>
            <w:hideMark/>
          </w:tcPr>
          <w:p w:rsidR="00DD369E" w:rsidRPr="00A64D47" w:rsidRDefault="00DD369E" w:rsidP="00E94043">
            <w:pPr>
              <w:jc w:val="both"/>
              <w:rPr>
                <w:rFonts w:ascii="HelveticaNeueLT Std" w:hAnsi="HelveticaNeueLT Std"/>
                <w:color w:val="0070C0"/>
              </w:rPr>
            </w:pPr>
            <w:r w:rsidRPr="00A64D47">
              <w:rPr>
                <w:rFonts w:ascii="Arial" w:hAnsi="Arial" w:cs="Arial"/>
                <w:color w:val="0070C0"/>
              </w:rPr>
              <w:t>S</w:t>
            </w:r>
            <w:r w:rsidR="00E94043">
              <w:rPr>
                <w:rFonts w:ascii="Arial" w:hAnsi="Arial" w:cs="Arial"/>
                <w:color w:val="0070C0"/>
              </w:rPr>
              <w:t>tudents learn about the</w:t>
            </w:r>
            <w:r w:rsidRPr="00A64D47">
              <w:rPr>
                <w:rFonts w:ascii="Arial" w:hAnsi="Arial" w:cs="Arial"/>
                <w:color w:val="0070C0"/>
              </w:rPr>
              <w:t xml:space="preserve"> impacts of landfills and t</w:t>
            </w:r>
            <w:r w:rsidR="00E94043">
              <w:rPr>
                <w:rFonts w:ascii="Arial" w:hAnsi="Arial" w:cs="Arial"/>
                <w:color w:val="0070C0"/>
              </w:rPr>
              <w:t>he importance of diverting rubbish</w:t>
            </w:r>
            <w:r w:rsidRPr="00A64D47">
              <w:rPr>
                <w:rFonts w:ascii="Arial" w:hAnsi="Arial" w:cs="Arial"/>
                <w:color w:val="0070C0"/>
              </w:rPr>
              <w:t xml:space="preserve"> away from landfill. They design and build model landfills using materials similar to those used by engineers for full-scale landfills. Their completed </w:t>
            </w:r>
            <w:r w:rsidR="00E94043">
              <w:rPr>
                <w:rFonts w:ascii="Arial" w:hAnsi="Arial" w:cs="Arial"/>
                <w:color w:val="0070C0"/>
              </w:rPr>
              <w:t xml:space="preserve">model </w:t>
            </w:r>
            <w:r w:rsidRPr="00A64D47">
              <w:rPr>
                <w:rFonts w:ascii="Arial" w:hAnsi="Arial" w:cs="Arial"/>
                <w:color w:val="0070C0"/>
              </w:rPr>
              <w:t>landfills are "rained" on and subjected to other erosion processes. The goal is to create land</w:t>
            </w:r>
            <w:r w:rsidR="00E94043">
              <w:rPr>
                <w:rFonts w:ascii="Arial" w:hAnsi="Arial" w:cs="Arial"/>
                <w:color w:val="0070C0"/>
              </w:rPr>
              <w:t>fills that hold the most rubbish, minimis</w:t>
            </w:r>
            <w:r w:rsidRPr="00A64D47">
              <w:rPr>
                <w:rFonts w:ascii="Arial" w:hAnsi="Arial" w:cs="Arial"/>
                <w:color w:val="0070C0"/>
              </w:rPr>
              <w:t xml:space="preserve">e </w:t>
            </w:r>
            <w:r w:rsidR="00E94043">
              <w:rPr>
                <w:rFonts w:ascii="Arial" w:hAnsi="Arial" w:cs="Arial"/>
                <w:color w:val="0070C0"/>
              </w:rPr>
              <w:t>the cost to build and keep</w:t>
            </w:r>
            <w:r w:rsidRPr="00A64D47">
              <w:rPr>
                <w:rFonts w:ascii="Arial" w:hAnsi="Arial" w:cs="Arial"/>
                <w:color w:val="0070C0"/>
              </w:rPr>
              <w:t xml:space="preserve"> contaminated water inside the landfill to prevent it from causing environmental damage. Teams create designs within given </w:t>
            </w:r>
            <w:r w:rsidR="00E94043">
              <w:rPr>
                <w:rFonts w:ascii="Arial" w:hAnsi="Arial" w:cs="Arial"/>
                <w:color w:val="0070C0"/>
              </w:rPr>
              <w:t>a budget</w:t>
            </w:r>
            <w:r w:rsidRPr="00A64D47">
              <w:rPr>
                <w:rFonts w:ascii="Arial" w:hAnsi="Arial" w:cs="Arial"/>
                <w:color w:val="0070C0"/>
              </w:rPr>
              <w:t>, test the landfills' performance, and graph and compare designs for capacity, cost and performance.</w:t>
            </w:r>
          </w:p>
        </w:tc>
        <w:tc>
          <w:tcPr>
            <w:tcW w:w="425" w:type="dxa"/>
            <w:vAlign w:val="center"/>
          </w:tcPr>
          <w:p w:rsidR="00DD369E" w:rsidRPr="00023EC0" w:rsidRDefault="00DD369E" w:rsidP="00BA2B65">
            <w:pPr>
              <w:spacing w:before="60" w:after="60"/>
              <w:jc w:val="center"/>
              <w:rPr>
                <w:rFonts w:ascii="HelveticaNeueLT Std" w:hAnsi="HelveticaNeueLT Std" w:cs="Tahoma"/>
                <w:color w:val="0065BD"/>
              </w:rPr>
            </w:pPr>
          </w:p>
        </w:tc>
        <w:tc>
          <w:tcPr>
            <w:tcW w:w="425" w:type="dxa"/>
            <w:vAlign w:val="center"/>
          </w:tcPr>
          <w:p w:rsidR="00DD369E" w:rsidRPr="007D3070" w:rsidRDefault="00DD369E" w:rsidP="00BA2B65">
            <w:pPr>
              <w:spacing w:before="60" w:after="60"/>
              <w:jc w:val="center"/>
              <w:rPr>
                <w:rFonts w:ascii="HelveticaNeueLT Std" w:hAnsi="HelveticaNeueLT Std" w:cs="Tahoma"/>
                <w:b/>
                <w:color w:val="0065BD"/>
              </w:rPr>
            </w:pPr>
            <w:r>
              <w:rPr>
                <w:rFonts w:ascii="HelveticaNeueLT Std" w:hAnsi="HelveticaNeueLT Std" w:cs="Tahoma"/>
                <w:b/>
                <w:color w:val="0065BD"/>
              </w:rPr>
              <w:t>.</w:t>
            </w:r>
          </w:p>
        </w:tc>
        <w:tc>
          <w:tcPr>
            <w:tcW w:w="425" w:type="dxa"/>
            <w:vAlign w:val="center"/>
          </w:tcPr>
          <w:p w:rsidR="00DD369E" w:rsidRPr="00023EC0" w:rsidRDefault="00DD369E" w:rsidP="00BA2B65">
            <w:pPr>
              <w:spacing w:before="60" w:after="60"/>
              <w:jc w:val="center"/>
              <w:rPr>
                <w:rFonts w:ascii="HelveticaNeueLT Std" w:hAnsi="HelveticaNeueLT Std" w:cs="Tahoma"/>
                <w:color w:val="0065BD"/>
              </w:rPr>
            </w:pPr>
          </w:p>
        </w:tc>
        <w:tc>
          <w:tcPr>
            <w:tcW w:w="426" w:type="dxa"/>
            <w:vAlign w:val="center"/>
          </w:tcPr>
          <w:p w:rsidR="00DD369E" w:rsidRPr="00023EC0" w:rsidRDefault="00DD369E" w:rsidP="00BA2B65">
            <w:pPr>
              <w:spacing w:before="60" w:after="60"/>
              <w:jc w:val="center"/>
              <w:rPr>
                <w:rFonts w:ascii="HelveticaNeueLT Std" w:hAnsi="HelveticaNeueLT Std" w:cs="Tahoma"/>
                <w:color w:val="0065BD"/>
              </w:rPr>
            </w:pPr>
          </w:p>
        </w:tc>
        <w:tc>
          <w:tcPr>
            <w:tcW w:w="425" w:type="dxa"/>
          </w:tcPr>
          <w:p w:rsidR="00DD369E" w:rsidRDefault="00DD369E" w:rsidP="00BA2B65">
            <w:pPr>
              <w:spacing w:before="60" w:after="60"/>
              <w:jc w:val="center"/>
              <w:rPr>
                <w:rFonts w:ascii="HelveticaNeueLT Std" w:hAnsi="HelveticaNeueLT Std" w:cs="Tahoma"/>
                <w:color w:val="0065BD"/>
              </w:rPr>
            </w:pPr>
          </w:p>
        </w:tc>
        <w:tc>
          <w:tcPr>
            <w:tcW w:w="1276" w:type="dxa"/>
            <w:vAlign w:val="center"/>
            <w:hideMark/>
          </w:tcPr>
          <w:p w:rsidR="00DD369E" w:rsidRPr="00023EC0" w:rsidRDefault="00E94043" w:rsidP="00BA2B65">
            <w:pPr>
              <w:spacing w:before="60" w:after="60"/>
              <w:jc w:val="center"/>
              <w:rPr>
                <w:rFonts w:ascii="HelveticaNeueLT Std" w:hAnsi="HelveticaNeueLT Std" w:cs="Tahoma"/>
                <w:color w:val="0065BD"/>
              </w:rPr>
            </w:pPr>
            <w:r>
              <w:rPr>
                <w:rFonts w:ascii="HelveticaNeueLT Std" w:hAnsi="HelveticaNeueLT Std" w:cs="Tahoma"/>
                <w:color w:val="0065BD"/>
              </w:rPr>
              <w:t>90</w:t>
            </w:r>
            <w:r w:rsidR="00DD369E">
              <w:rPr>
                <w:rFonts w:ascii="HelveticaNeueLT Std" w:hAnsi="HelveticaNeueLT Std" w:cs="Tahoma"/>
                <w:color w:val="0065BD"/>
              </w:rPr>
              <w:t xml:space="preserve"> min</w:t>
            </w:r>
          </w:p>
        </w:tc>
      </w:tr>
      <w:tr w:rsidR="00DD369E" w:rsidRPr="00023EC0" w:rsidTr="005D0651">
        <w:tc>
          <w:tcPr>
            <w:tcW w:w="1584" w:type="dxa"/>
          </w:tcPr>
          <w:p w:rsidR="00DD369E" w:rsidRPr="00023EC0" w:rsidRDefault="00DD369E" w:rsidP="00A64D47">
            <w:pPr>
              <w:spacing w:before="60" w:after="60"/>
              <w:rPr>
                <w:rFonts w:ascii="HelveticaNeueLT Std" w:hAnsi="HelveticaNeueLT Std"/>
                <w:b/>
                <w:color w:val="0065BD"/>
              </w:rPr>
            </w:pPr>
            <w:r>
              <w:rPr>
                <w:rFonts w:ascii="HelveticaNeueLT Std" w:hAnsi="HelveticaNeueLT Std"/>
                <w:b/>
                <w:color w:val="0065BD"/>
              </w:rPr>
              <w:t xml:space="preserve">Fancy a cupcake – the lifecycle of everyday products </w:t>
            </w:r>
          </w:p>
        </w:tc>
        <w:tc>
          <w:tcPr>
            <w:tcW w:w="992" w:type="dxa"/>
            <w:vAlign w:val="center"/>
          </w:tcPr>
          <w:p w:rsidR="00DD369E" w:rsidRPr="00023EC0" w:rsidRDefault="00DD369E" w:rsidP="00A64D47">
            <w:pPr>
              <w:spacing w:before="60" w:after="60"/>
              <w:jc w:val="center"/>
              <w:rPr>
                <w:rFonts w:ascii="HelveticaNeueLT Std" w:hAnsi="HelveticaNeueLT Std" w:cs="Tahoma"/>
                <w:color w:val="0065BD"/>
              </w:rPr>
            </w:pPr>
            <w:r>
              <w:rPr>
                <w:rFonts w:ascii="HelveticaNeueLT Std" w:hAnsi="HelveticaNeueLT Std" w:cs="Tahoma"/>
                <w:color w:val="0065BD"/>
              </w:rPr>
              <w:t xml:space="preserve">7-11 </w:t>
            </w:r>
          </w:p>
        </w:tc>
        <w:tc>
          <w:tcPr>
            <w:tcW w:w="9498" w:type="dxa"/>
            <w:vAlign w:val="center"/>
          </w:tcPr>
          <w:p w:rsidR="00DD369E" w:rsidRPr="00A64D47" w:rsidRDefault="00DD369E" w:rsidP="005D6D34">
            <w:pPr>
              <w:shd w:val="clear" w:color="auto" w:fill="FFFFFF"/>
              <w:jc w:val="both"/>
              <w:rPr>
                <w:rFonts w:ascii="HelveticaNeueLT Std" w:hAnsi="HelveticaNeueLT Std"/>
                <w:color w:val="0065BD"/>
              </w:rPr>
            </w:pPr>
            <w:r w:rsidRPr="00A64D47">
              <w:rPr>
                <w:rFonts w:ascii="Arial" w:hAnsi="Arial" w:cs="Arial"/>
                <w:color w:val="0070C0"/>
                <w:lang w:eastAsia="en-GB"/>
              </w:rPr>
              <w:t xml:space="preserve">Students learn about life-cycle assessment and how engineers use this technique to determine the environmental impact of everyday products. As they examine </w:t>
            </w:r>
            <w:proofErr w:type="gramStart"/>
            <w:r w:rsidRPr="00A64D47">
              <w:rPr>
                <w:rFonts w:ascii="Arial" w:hAnsi="Arial" w:cs="Arial"/>
                <w:color w:val="0070C0"/>
                <w:lang w:eastAsia="en-GB"/>
              </w:rPr>
              <w:t>what’s</w:t>
            </w:r>
            <w:proofErr w:type="gramEnd"/>
            <w:r w:rsidRPr="00A64D47">
              <w:rPr>
                <w:rFonts w:ascii="Arial" w:hAnsi="Arial" w:cs="Arial"/>
                <w:color w:val="0070C0"/>
                <w:lang w:eastAsia="en-GB"/>
              </w:rPr>
              <w:t xml:space="preserve"> involved in making and consuming cupcakes</w:t>
            </w:r>
            <w:r w:rsidR="005D6D34">
              <w:rPr>
                <w:rFonts w:ascii="Arial" w:hAnsi="Arial" w:cs="Arial"/>
                <w:color w:val="0070C0"/>
                <w:lang w:eastAsia="en-GB"/>
              </w:rPr>
              <w:t>,</w:t>
            </w:r>
            <w:r w:rsidRPr="00A64D47">
              <w:rPr>
                <w:rFonts w:ascii="Arial" w:hAnsi="Arial" w:cs="Arial"/>
                <w:color w:val="0070C0"/>
                <w:lang w:eastAsia="en-GB"/>
              </w:rPr>
              <w:t xml:space="preserve"> students learn about the production, use and disposal phases of an object’s life cycle. W</w:t>
            </w:r>
            <w:r w:rsidR="005D6D34">
              <w:rPr>
                <w:rFonts w:ascii="Arial" w:hAnsi="Arial" w:cs="Arial"/>
                <w:color w:val="0070C0"/>
                <w:lang w:eastAsia="en-GB"/>
              </w:rPr>
              <w:t>ith the class organized into</w:t>
            </w:r>
            <w:r w:rsidRPr="00A64D47">
              <w:rPr>
                <w:rFonts w:ascii="Arial" w:hAnsi="Arial" w:cs="Arial"/>
                <w:color w:val="0070C0"/>
                <w:lang w:eastAsia="en-GB"/>
              </w:rPr>
              <w:t xml:space="preserve"> teams, students calculate data for each phase of a cupcake’s life cycle—wet ingredients, dry ingredients, baking materials, oven baking, frosting, liner disposal—and calculate energy usage and greenhouse gases emitted from making one cupcake. They use ratios and fractions, and compare options for some of the life-cycle stages, such as </w:t>
            </w:r>
            <w:r w:rsidR="005D6D34">
              <w:rPr>
                <w:rFonts w:ascii="Arial" w:hAnsi="Arial" w:cs="Arial"/>
                <w:color w:val="0070C0"/>
                <w:lang w:eastAsia="en-GB"/>
              </w:rPr>
              <w:t>the disposal of the wrapper</w:t>
            </w:r>
            <w:r w:rsidRPr="00A64D47">
              <w:rPr>
                <w:rFonts w:ascii="Arial" w:hAnsi="Arial" w:cs="Arial"/>
                <w:color w:val="0070C0"/>
                <w:lang w:eastAsia="en-GB"/>
              </w:rPr>
              <w:t xml:space="preserve"> (disposal to landfills or </w:t>
            </w:r>
            <w:r>
              <w:rPr>
                <w:rFonts w:ascii="Arial" w:hAnsi="Arial" w:cs="Arial"/>
                <w:color w:val="0070C0"/>
                <w:lang w:eastAsia="en-GB"/>
              </w:rPr>
              <w:t xml:space="preserve">industrial </w:t>
            </w:r>
            <w:r w:rsidR="005D6D34">
              <w:rPr>
                <w:rFonts w:ascii="Arial" w:hAnsi="Arial" w:cs="Arial"/>
                <w:color w:val="0070C0"/>
                <w:lang w:eastAsia="en-GB"/>
              </w:rPr>
              <w:t>composting) in order to identify</w:t>
            </w:r>
            <w:r w:rsidRPr="00A64D47">
              <w:rPr>
                <w:rFonts w:ascii="Arial" w:hAnsi="Arial" w:cs="Arial"/>
                <w:color w:val="0070C0"/>
                <w:lang w:eastAsia="en-GB"/>
              </w:rPr>
              <w:t xml:space="preserve"> a life-cycle plan with a lower environmental impact</w:t>
            </w:r>
            <w:r w:rsidRPr="00A64D47">
              <w:rPr>
                <w:rFonts w:ascii="Arial" w:hAnsi="Arial" w:cs="Arial"/>
                <w:color w:val="333333"/>
                <w:sz w:val="20"/>
                <w:szCs w:val="20"/>
                <w:lang w:eastAsia="en-GB"/>
              </w:rPr>
              <w:t xml:space="preserve">. </w:t>
            </w:r>
          </w:p>
        </w:tc>
        <w:tc>
          <w:tcPr>
            <w:tcW w:w="425" w:type="dxa"/>
            <w:vAlign w:val="center"/>
          </w:tcPr>
          <w:p w:rsidR="00DD369E" w:rsidRPr="00AB7DF8" w:rsidRDefault="00DD369E" w:rsidP="00A64D47">
            <w:pPr>
              <w:spacing w:before="60" w:after="60"/>
              <w:jc w:val="center"/>
              <w:rPr>
                <w:rFonts w:ascii="HelveticaNeueLT Std" w:hAnsi="HelveticaNeueLT Std" w:cs="Tahoma"/>
                <w:color w:val="0065BD"/>
              </w:rPr>
            </w:pPr>
            <w:r>
              <w:rPr>
                <w:rFonts w:ascii="HelveticaNeueLT Std" w:hAnsi="HelveticaNeueLT Std" w:cs="Tahoma"/>
                <w:b/>
                <w:color w:val="0065BD"/>
              </w:rPr>
              <w:t>.</w:t>
            </w:r>
          </w:p>
        </w:tc>
        <w:tc>
          <w:tcPr>
            <w:tcW w:w="425" w:type="dxa"/>
            <w:vAlign w:val="center"/>
          </w:tcPr>
          <w:p w:rsidR="00DD369E" w:rsidRPr="007D3070" w:rsidRDefault="00DD369E" w:rsidP="00A64D47">
            <w:pPr>
              <w:spacing w:before="60" w:after="60"/>
              <w:jc w:val="center"/>
              <w:rPr>
                <w:rFonts w:ascii="HelveticaNeueLT Std" w:hAnsi="HelveticaNeueLT Std" w:cs="Tahoma"/>
                <w:b/>
                <w:color w:val="0065BD"/>
              </w:rPr>
            </w:pPr>
            <w:r>
              <w:rPr>
                <w:rFonts w:ascii="HelveticaNeueLT Std" w:hAnsi="HelveticaNeueLT Std" w:cs="Tahoma"/>
                <w:b/>
                <w:color w:val="0065BD"/>
              </w:rPr>
              <w:t>.</w:t>
            </w:r>
          </w:p>
        </w:tc>
        <w:tc>
          <w:tcPr>
            <w:tcW w:w="425" w:type="dxa"/>
            <w:vAlign w:val="center"/>
          </w:tcPr>
          <w:p w:rsidR="00DD369E" w:rsidRPr="00023EC0" w:rsidRDefault="00DD369E" w:rsidP="00A64D47">
            <w:pPr>
              <w:spacing w:before="60" w:after="60"/>
              <w:jc w:val="center"/>
              <w:rPr>
                <w:rFonts w:ascii="HelveticaNeueLT Std" w:hAnsi="HelveticaNeueLT Std" w:cs="Tahoma"/>
                <w:color w:val="0065BD"/>
              </w:rPr>
            </w:pPr>
            <w:r>
              <w:rPr>
                <w:rFonts w:ascii="HelveticaNeueLT Std" w:hAnsi="HelveticaNeueLT Std" w:cs="Tahoma"/>
                <w:b/>
                <w:color w:val="0065BD"/>
              </w:rPr>
              <w:t>.</w:t>
            </w:r>
          </w:p>
        </w:tc>
        <w:tc>
          <w:tcPr>
            <w:tcW w:w="426" w:type="dxa"/>
            <w:vAlign w:val="center"/>
          </w:tcPr>
          <w:p w:rsidR="00DD369E" w:rsidRPr="00023EC0" w:rsidRDefault="00DD369E" w:rsidP="00A64D47">
            <w:pPr>
              <w:spacing w:before="60" w:after="60"/>
              <w:jc w:val="center"/>
              <w:rPr>
                <w:rFonts w:ascii="HelveticaNeueLT Std" w:hAnsi="HelveticaNeueLT Std" w:cs="Tahoma"/>
                <w:color w:val="0065BD"/>
              </w:rPr>
            </w:pPr>
          </w:p>
        </w:tc>
        <w:tc>
          <w:tcPr>
            <w:tcW w:w="425" w:type="dxa"/>
          </w:tcPr>
          <w:p w:rsidR="00DD369E" w:rsidRDefault="00DD369E" w:rsidP="00A64D47">
            <w:pPr>
              <w:spacing w:before="60" w:after="60"/>
              <w:jc w:val="center"/>
              <w:rPr>
                <w:rFonts w:ascii="HelveticaNeueLT Std" w:hAnsi="HelveticaNeueLT Std" w:cs="Tahoma"/>
                <w:color w:val="0065BD"/>
              </w:rPr>
            </w:pPr>
          </w:p>
        </w:tc>
        <w:tc>
          <w:tcPr>
            <w:tcW w:w="1276" w:type="dxa"/>
            <w:vAlign w:val="center"/>
          </w:tcPr>
          <w:p w:rsidR="00DD369E" w:rsidRPr="00023EC0" w:rsidRDefault="00DD369E" w:rsidP="00A64D47">
            <w:pPr>
              <w:spacing w:before="60" w:after="60"/>
              <w:jc w:val="center"/>
              <w:rPr>
                <w:rFonts w:ascii="HelveticaNeueLT Std" w:hAnsi="HelveticaNeueLT Std" w:cs="Tahoma"/>
                <w:color w:val="0065BD"/>
              </w:rPr>
            </w:pPr>
            <w:r>
              <w:rPr>
                <w:rFonts w:ascii="HelveticaNeueLT Std" w:hAnsi="HelveticaNeueLT Std" w:cs="Tahoma"/>
                <w:color w:val="0065BD"/>
              </w:rPr>
              <w:t xml:space="preserve">90 min </w:t>
            </w:r>
          </w:p>
        </w:tc>
      </w:tr>
      <w:tr w:rsidR="00DD369E" w:rsidRPr="00023EC0" w:rsidTr="005D0651">
        <w:tc>
          <w:tcPr>
            <w:tcW w:w="1584" w:type="dxa"/>
          </w:tcPr>
          <w:p w:rsidR="00DD369E" w:rsidRDefault="00DD369E" w:rsidP="00A64D47">
            <w:pPr>
              <w:spacing w:before="60" w:after="60"/>
              <w:rPr>
                <w:rFonts w:ascii="HelveticaNeueLT Std" w:hAnsi="HelveticaNeueLT Std"/>
                <w:b/>
                <w:color w:val="0065BD"/>
              </w:rPr>
            </w:pPr>
            <w:bookmarkStart w:id="0" w:name="_GoBack"/>
            <w:r>
              <w:rPr>
                <w:rFonts w:ascii="HelveticaNeueLT Std" w:hAnsi="HelveticaNeueLT Std"/>
                <w:b/>
                <w:color w:val="0065BD"/>
              </w:rPr>
              <w:t>Trash to treasure</w:t>
            </w:r>
          </w:p>
        </w:tc>
        <w:tc>
          <w:tcPr>
            <w:tcW w:w="992" w:type="dxa"/>
            <w:vAlign w:val="center"/>
          </w:tcPr>
          <w:p w:rsidR="00DD369E" w:rsidRDefault="00DD369E" w:rsidP="00A64D47">
            <w:pPr>
              <w:spacing w:before="60" w:after="60"/>
              <w:jc w:val="center"/>
              <w:rPr>
                <w:rFonts w:ascii="HelveticaNeueLT Std" w:hAnsi="HelveticaNeueLT Std" w:cs="Tahoma"/>
                <w:color w:val="0065BD"/>
              </w:rPr>
            </w:pPr>
            <w:r>
              <w:rPr>
                <w:rFonts w:ascii="HelveticaNeueLT Std" w:hAnsi="HelveticaNeueLT Std" w:cs="Tahoma"/>
                <w:color w:val="0065BD"/>
              </w:rPr>
              <w:t>7-11</w:t>
            </w:r>
          </w:p>
        </w:tc>
        <w:tc>
          <w:tcPr>
            <w:tcW w:w="9498" w:type="dxa"/>
            <w:vAlign w:val="center"/>
          </w:tcPr>
          <w:p w:rsidR="00DD369E" w:rsidRPr="00A64D47" w:rsidRDefault="00DD369E" w:rsidP="005D6D34">
            <w:pPr>
              <w:shd w:val="clear" w:color="auto" w:fill="FFFFFF"/>
              <w:jc w:val="both"/>
              <w:rPr>
                <w:rFonts w:ascii="Arial" w:hAnsi="Arial" w:cs="Arial"/>
                <w:color w:val="0070C0"/>
                <w:lang w:eastAsia="en-GB"/>
              </w:rPr>
            </w:pPr>
            <w:r w:rsidRPr="00A64D47">
              <w:rPr>
                <w:rFonts w:ascii="Arial" w:hAnsi="Arial" w:cs="Arial"/>
                <w:color w:val="0070C0"/>
                <w:lang w:eastAsia="en-GB"/>
              </w:rPr>
              <w:t xml:space="preserve">Student teams use the engineering design process to create a useful product of their choice out of recyclable items and </w:t>
            </w:r>
            <w:r>
              <w:rPr>
                <w:rFonts w:ascii="Arial" w:hAnsi="Arial" w:cs="Arial"/>
                <w:color w:val="0070C0"/>
                <w:lang w:eastAsia="en-GB"/>
              </w:rPr>
              <w:t xml:space="preserve">“rubbish”. </w:t>
            </w:r>
            <w:r w:rsidRPr="00A64D47">
              <w:rPr>
                <w:rFonts w:ascii="Arial" w:hAnsi="Arial" w:cs="Arial"/>
                <w:color w:val="0070C0"/>
                <w:lang w:eastAsia="en-GB"/>
              </w:rPr>
              <w:t xml:space="preserve">The class </w:t>
            </w:r>
            <w:proofErr w:type="gramStart"/>
            <w:r w:rsidRPr="00A64D47">
              <w:rPr>
                <w:rFonts w:ascii="Arial" w:hAnsi="Arial" w:cs="Arial"/>
                <w:color w:val="0070C0"/>
                <w:lang w:eastAsia="en-GB"/>
              </w:rPr>
              <w:t>is given</w:t>
            </w:r>
            <w:proofErr w:type="gramEnd"/>
            <w:r w:rsidRPr="00A64D47">
              <w:rPr>
                <w:rFonts w:ascii="Arial" w:hAnsi="Arial" w:cs="Arial"/>
                <w:color w:val="0070C0"/>
                <w:lang w:eastAsia="en-GB"/>
              </w:rPr>
              <w:t xml:space="preserve"> a "landfill" of reusable items, such as </w:t>
            </w:r>
            <w:r w:rsidR="004B73E9" w:rsidRPr="00A64D47">
              <w:rPr>
                <w:rFonts w:ascii="Arial" w:hAnsi="Arial" w:cs="Arial"/>
                <w:color w:val="0070C0"/>
                <w:lang w:eastAsia="en-GB"/>
              </w:rPr>
              <w:t>aluminium</w:t>
            </w:r>
            <w:r w:rsidRPr="00A64D47">
              <w:rPr>
                <w:rFonts w:ascii="Arial" w:hAnsi="Arial" w:cs="Arial"/>
                <w:color w:val="0070C0"/>
                <w:lang w:eastAsia="en-GB"/>
              </w:rPr>
              <w:t xml:space="preserve"> cans, cardboard, paper, juice boxes, egg cartons, milk cartons, etc., and each group is allowed a limited amount of bonding materials, such as </w:t>
            </w:r>
            <w:r>
              <w:rPr>
                <w:rFonts w:ascii="Arial" w:hAnsi="Arial" w:cs="Arial"/>
                <w:color w:val="0070C0"/>
                <w:lang w:eastAsia="en-GB"/>
              </w:rPr>
              <w:t>t</w:t>
            </w:r>
            <w:r w:rsidRPr="00A64D47">
              <w:rPr>
                <w:rFonts w:ascii="Arial" w:hAnsi="Arial" w:cs="Arial"/>
                <w:color w:val="0070C0"/>
                <w:lang w:eastAsia="en-GB"/>
              </w:rPr>
              <w:t>ape</w:t>
            </w:r>
            <w:r>
              <w:rPr>
                <w:rFonts w:ascii="Arial" w:hAnsi="Arial" w:cs="Arial"/>
                <w:color w:val="0070C0"/>
                <w:lang w:eastAsia="en-GB"/>
              </w:rPr>
              <w:t>,</w:t>
            </w:r>
            <w:r w:rsidRPr="00A64D47">
              <w:rPr>
                <w:rFonts w:ascii="Arial" w:hAnsi="Arial" w:cs="Arial"/>
                <w:color w:val="0070C0"/>
                <w:lang w:eastAsia="en-GB"/>
              </w:rPr>
              <w:t xml:space="preserve"> glue and string. This activity addresses the importance of reuse and encourages students to look at ways they can reuse items they would otherwise throw away.</w:t>
            </w:r>
          </w:p>
        </w:tc>
        <w:tc>
          <w:tcPr>
            <w:tcW w:w="425" w:type="dxa"/>
            <w:vAlign w:val="center"/>
          </w:tcPr>
          <w:p w:rsidR="00DD369E" w:rsidRDefault="00DD369E" w:rsidP="00A64D47">
            <w:pPr>
              <w:spacing w:before="60" w:after="60"/>
              <w:jc w:val="center"/>
              <w:rPr>
                <w:rFonts w:ascii="HelveticaNeueLT Std" w:hAnsi="HelveticaNeueLT Std" w:cs="Tahoma"/>
                <w:b/>
                <w:color w:val="0065BD"/>
              </w:rPr>
            </w:pPr>
          </w:p>
        </w:tc>
        <w:tc>
          <w:tcPr>
            <w:tcW w:w="425" w:type="dxa"/>
            <w:vAlign w:val="center"/>
          </w:tcPr>
          <w:p w:rsidR="00DD369E" w:rsidRDefault="00DD369E" w:rsidP="00A64D47">
            <w:pPr>
              <w:spacing w:before="60" w:after="60"/>
              <w:jc w:val="center"/>
              <w:rPr>
                <w:rFonts w:ascii="HelveticaNeueLT Std" w:hAnsi="HelveticaNeueLT Std" w:cs="Tahoma"/>
                <w:b/>
                <w:color w:val="0065BD"/>
              </w:rPr>
            </w:pPr>
          </w:p>
        </w:tc>
        <w:tc>
          <w:tcPr>
            <w:tcW w:w="425" w:type="dxa"/>
            <w:vAlign w:val="center"/>
          </w:tcPr>
          <w:p w:rsidR="00DD369E" w:rsidRPr="00023EC0" w:rsidRDefault="00DD369E" w:rsidP="00A64D47">
            <w:pPr>
              <w:spacing w:before="60" w:after="60"/>
              <w:jc w:val="center"/>
              <w:rPr>
                <w:rFonts w:ascii="HelveticaNeueLT Std" w:hAnsi="HelveticaNeueLT Std" w:cs="Tahoma"/>
                <w:color w:val="0065BD"/>
              </w:rPr>
            </w:pPr>
          </w:p>
        </w:tc>
        <w:tc>
          <w:tcPr>
            <w:tcW w:w="426" w:type="dxa"/>
            <w:vAlign w:val="center"/>
          </w:tcPr>
          <w:p w:rsidR="00DD369E" w:rsidRPr="00023EC0" w:rsidRDefault="00DD369E" w:rsidP="00A64D47">
            <w:pPr>
              <w:spacing w:before="60" w:after="60"/>
              <w:jc w:val="center"/>
              <w:rPr>
                <w:rFonts w:ascii="HelveticaNeueLT Std" w:hAnsi="HelveticaNeueLT Std" w:cs="Tahoma"/>
                <w:color w:val="0065BD"/>
              </w:rPr>
            </w:pPr>
            <w:r>
              <w:rPr>
                <w:rFonts w:ascii="HelveticaNeueLT Std" w:hAnsi="HelveticaNeueLT Std" w:cs="Tahoma"/>
                <w:b/>
                <w:color w:val="0065BD"/>
              </w:rPr>
              <w:t>.</w:t>
            </w:r>
          </w:p>
        </w:tc>
        <w:tc>
          <w:tcPr>
            <w:tcW w:w="425" w:type="dxa"/>
          </w:tcPr>
          <w:p w:rsidR="00DD369E" w:rsidRDefault="00DD369E" w:rsidP="00A64D47">
            <w:pPr>
              <w:spacing w:before="60" w:after="60"/>
              <w:jc w:val="center"/>
              <w:rPr>
                <w:rFonts w:ascii="HelveticaNeueLT Std" w:hAnsi="HelveticaNeueLT Std" w:cs="Tahoma"/>
                <w:color w:val="0065BD"/>
              </w:rPr>
            </w:pPr>
          </w:p>
        </w:tc>
        <w:tc>
          <w:tcPr>
            <w:tcW w:w="1276" w:type="dxa"/>
            <w:vAlign w:val="center"/>
          </w:tcPr>
          <w:p w:rsidR="00DD369E" w:rsidRDefault="00DD369E" w:rsidP="00A64D47">
            <w:pPr>
              <w:spacing w:before="60" w:after="60"/>
              <w:jc w:val="center"/>
              <w:rPr>
                <w:rFonts w:ascii="HelveticaNeueLT Std" w:hAnsi="HelveticaNeueLT Std" w:cs="Tahoma"/>
                <w:color w:val="0065BD"/>
              </w:rPr>
            </w:pPr>
            <w:r>
              <w:rPr>
                <w:rFonts w:ascii="HelveticaNeueLT Std" w:hAnsi="HelveticaNeueLT Std" w:cs="Tahoma"/>
                <w:color w:val="0065BD"/>
              </w:rPr>
              <w:t>90 min</w:t>
            </w:r>
          </w:p>
        </w:tc>
      </w:tr>
      <w:bookmarkEnd w:id="0"/>
      <w:tr w:rsidR="00DD369E" w:rsidRPr="00023EC0" w:rsidTr="009A1D7F">
        <w:tc>
          <w:tcPr>
            <w:tcW w:w="15476" w:type="dxa"/>
            <w:gridSpan w:val="9"/>
          </w:tcPr>
          <w:p w:rsidR="00DD369E" w:rsidRPr="00A64D47" w:rsidRDefault="00DD369E" w:rsidP="00A64D47">
            <w:pPr>
              <w:spacing w:before="60" w:after="60"/>
              <w:jc w:val="center"/>
              <w:rPr>
                <w:rFonts w:ascii="HelveticaNeueLT Std" w:hAnsi="HelveticaNeueLT Std" w:cs="Tahoma"/>
                <w:b/>
                <w:color w:val="0065BD"/>
              </w:rPr>
            </w:pPr>
            <w:r w:rsidRPr="00A64D47">
              <w:rPr>
                <w:rFonts w:ascii="HelveticaNeueLT Std" w:hAnsi="HelveticaNeueLT Std" w:cs="Tahoma"/>
                <w:b/>
                <w:color w:val="0065BD"/>
              </w:rPr>
              <w:t>Workshops which can only be delivered at our Education Centre</w:t>
            </w:r>
          </w:p>
        </w:tc>
      </w:tr>
      <w:tr w:rsidR="00DD369E" w:rsidRPr="00023EC0" w:rsidTr="005D0651">
        <w:tc>
          <w:tcPr>
            <w:tcW w:w="1584" w:type="dxa"/>
            <w:vAlign w:val="center"/>
            <w:hideMark/>
          </w:tcPr>
          <w:p w:rsidR="00DD369E" w:rsidRPr="00023EC0" w:rsidRDefault="00DD369E" w:rsidP="00A64D47">
            <w:pPr>
              <w:spacing w:before="60" w:after="60"/>
              <w:rPr>
                <w:rFonts w:ascii="HelveticaNeueLT Std" w:hAnsi="HelveticaNeueLT Std"/>
                <w:b/>
                <w:color w:val="0065BD"/>
              </w:rPr>
            </w:pPr>
            <w:r>
              <w:rPr>
                <w:rFonts w:ascii="HelveticaNeueLT Std" w:hAnsi="HelveticaNeueLT Std"/>
                <w:b/>
                <w:color w:val="0065BD"/>
              </w:rPr>
              <w:t xml:space="preserve">Your Rubbish, Our Resource </w:t>
            </w:r>
          </w:p>
        </w:tc>
        <w:tc>
          <w:tcPr>
            <w:tcW w:w="992" w:type="dxa"/>
            <w:vAlign w:val="center"/>
            <w:hideMark/>
          </w:tcPr>
          <w:p w:rsidR="00DD369E" w:rsidRPr="00023EC0" w:rsidRDefault="00DD369E" w:rsidP="00A64D47">
            <w:pPr>
              <w:spacing w:before="60" w:after="60"/>
              <w:jc w:val="center"/>
              <w:rPr>
                <w:rFonts w:ascii="HelveticaNeueLT Std" w:hAnsi="HelveticaNeueLT Std"/>
                <w:color w:val="0065BD"/>
              </w:rPr>
            </w:pPr>
            <w:r>
              <w:rPr>
                <w:rFonts w:ascii="HelveticaNeueLT Std" w:hAnsi="HelveticaNeueLT Std"/>
                <w:color w:val="0065BD"/>
              </w:rPr>
              <w:t>7- 11</w:t>
            </w:r>
          </w:p>
        </w:tc>
        <w:tc>
          <w:tcPr>
            <w:tcW w:w="9498" w:type="dxa"/>
            <w:vAlign w:val="center"/>
            <w:hideMark/>
          </w:tcPr>
          <w:p w:rsidR="00DD369E" w:rsidRPr="00A64D47" w:rsidRDefault="00DD369E" w:rsidP="00A64D47">
            <w:pPr>
              <w:spacing w:before="60" w:after="60"/>
              <w:jc w:val="both"/>
              <w:rPr>
                <w:rFonts w:ascii="Arial" w:hAnsi="Arial" w:cs="Arial"/>
                <w:color w:val="0070C0"/>
              </w:rPr>
            </w:pPr>
            <w:r w:rsidRPr="00A64D47">
              <w:rPr>
                <w:rFonts w:ascii="Arial" w:hAnsi="Arial" w:cs="Arial"/>
                <w:color w:val="0070C0"/>
              </w:rPr>
              <w:t xml:space="preserve">In this </w:t>
            </w:r>
            <w:r>
              <w:rPr>
                <w:rFonts w:ascii="Arial" w:hAnsi="Arial" w:cs="Arial"/>
                <w:color w:val="0070C0"/>
              </w:rPr>
              <w:t>session st</w:t>
            </w:r>
            <w:r w:rsidRPr="00A64D47">
              <w:rPr>
                <w:rFonts w:ascii="Arial" w:hAnsi="Arial" w:cs="Arial"/>
                <w:color w:val="0070C0"/>
              </w:rPr>
              <w:t>udents gain an overview of the 3Rs and enter an amazing world of recycling. Get ready to be waste detectives and hunt for information around our exhibitions</w:t>
            </w:r>
            <w:r>
              <w:rPr>
                <w:rFonts w:ascii="Arial" w:hAnsi="Arial" w:cs="Arial"/>
                <w:color w:val="0070C0"/>
              </w:rPr>
              <w:t xml:space="preserve"> to learn about how we treat waste in the Wakefield area</w:t>
            </w:r>
            <w:r w:rsidRPr="00A64D47">
              <w:rPr>
                <w:rFonts w:ascii="Arial" w:hAnsi="Arial" w:cs="Arial"/>
                <w:color w:val="0070C0"/>
              </w:rPr>
              <w:t xml:space="preserve">. Then get dressed up and be pickers on our interactive piece of machinery and compete against the clock just like the waste pickers do on a real conveyor line. </w:t>
            </w:r>
          </w:p>
        </w:tc>
        <w:tc>
          <w:tcPr>
            <w:tcW w:w="425" w:type="dxa"/>
            <w:vAlign w:val="center"/>
          </w:tcPr>
          <w:p w:rsidR="00DD369E" w:rsidRPr="00820838" w:rsidRDefault="00DD369E" w:rsidP="00A64D47">
            <w:pPr>
              <w:spacing w:before="60" w:after="60"/>
              <w:jc w:val="center"/>
              <w:rPr>
                <w:rFonts w:ascii="HelveticaNeueLT Std" w:hAnsi="HelveticaNeueLT Std" w:cs="Tahoma"/>
                <w:b/>
                <w:color w:val="0065BD"/>
              </w:rPr>
            </w:pPr>
            <w:r w:rsidRPr="00820838">
              <w:rPr>
                <w:rFonts w:ascii="HelveticaNeueLT Std" w:hAnsi="HelveticaNeueLT Std" w:cs="Tahoma"/>
                <w:b/>
                <w:color w:val="0065BD"/>
              </w:rPr>
              <w:t>.</w:t>
            </w:r>
          </w:p>
        </w:tc>
        <w:tc>
          <w:tcPr>
            <w:tcW w:w="425" w:type="dxa"/>
            <w:vAlign w:val="center"/>
          </w:tcPr>
          <w:p w:rsidR="00DD369E" w:rsidRPr="007D3070" w:rsidRDefault="00DD369E" w:rsidP="00A64D47">
            <w:pPr>
              <w:spacing w:before="60" w:after="60"/>
              <w:jc w:val="center"/>
              <w:rPr>
                <w:rFonts w:ascii="HelveticaNeueLT Std" w:hAnsi="HelveticaNeueLT Std" w:cs="Tahoma"/>
                <w:b/>
                <w:color w:val="0065BD"/>
              </w:rPr>
            </w:pPr>
            <w:r>
              <w:rPr>
                <w:rFonts w:ascii="HelveticaNeueLT Std" w:hAnsi="HelveticaNeueLT Std" w:cs="Tahoma"/>
                <w:b/>
                <w:color w:val="0065BD"/>
              </w:rPr>
              <w:t>.</w:t>
            </w:r>
          </w:p>
        </w:tc>
        <w:tc>
          <w:tcPr>
            <w:tcW w:w="425" w:type="dxa"/>
            <w:vAlign w:val="center"/>
          </w:tcPr>
          <w:p w:rsidR="00DD369E" w:rsidRPr="00023EC0" w:rsidRDefault="00DD369E" w:rsidP="00A64D47">
            <w:pPr>
              <w:spacing w:before="60" w:after="60"/>
              <w:jc w:val="center"/>
              <w:rPr>
                <w:rFonts w:ascii="HelveticaNeueLT Std" w:hAnsi="HelveticaNeueLT Std" w:cs="Tahoma"/>
                <w:color w:val="0065BD"/>
              </w:rPr>
            </w:pPr>
          </w:p>
        </w:tc>
        <w:tc>
          <w:tcPr>
            <w:tcW w:w="426" w:type="dxa"/>
            <w:vAlign w:val="center"/>
          </w:tcPr>
          <w:p w:rsidR="00DD369E" w:rsidRPr="007D3070" w:rsidRDefault="00DD369E" w:rsidP="00A64D47">
            <w:pPr>
              <w:spacing w:before="60" w:after="60"/>
              <w:jc w:val="center"/>
              <w:rPr>
                <w:rFonts w:ascii="HelveticaNeueLT Std" w:hAnsi="HelveticaNeueLT Std" w:cs="Tahoma"/>
                <w:b/>
                <w:color w:val="0065BD"/>
              </w:rPr>
            </w:pPr>
          </w:p>
        </w:tc>
        <w:tc>
          <w:tcPr>
            <w:tcW w:w="425" w:type="dxa"/>
          </w:tcPr>
          <w:p w:rsidR="00DD369E" w:rsidRDefault="00DD369E" w:rsidP="00A64D47">
            <w:pPr>
              <w:spacing w:before="60" w:after="60"/>
              <w:jc w:val="center"/>
              <w:rPr>
                <w:rFonts w:ascii="HelveticaNeueLT Std" w:hAnsi="HelveticaNeueLT Std" w:cs="Tahoma"/>
                <w:color w:val="0065BD"/>
              </w:rPr>
            </w:pPr>
          </w:p>
        </w:tc>
        <w:tc>
          <w:tcPr>
            <w:tcW w:w="1276" w:type="dxa"/>
            <w:vAlign w:val="center"/>
            <w:hideMark/>
          </w:tcPr>
          <w:p w:rsidR="00DD369E" w:rsidRPr="00023EC0" w:rsidRDefault="00DD369E" w:rsidP="00A64D47">
            <w:pPr>
              <w:spacing w:before="60" w:after="60"/>
              <w:jc w:val="center"/>
              <w:rPr>
                <w:rFonts w:ascii="HelveticaNeueLT Std" w:hAnsi="HelveticaNeueLT Std" w:cs="Tahoma"/>
                <w:color w:val="0065BD"/>
              </w:rPr>
            </w:pPr>
            <w:r>
              <w:rPr>
                <w:rFonts w:ascii="HelveticaNeueLT Std" w:hAnsi="HelveticaNeueLT Std" w:cs="Tahoma"/>
                <w:color w:val="0065BD"/>
              </w:rPr>
              <w:t>90 min</w:t>
            </w:r>
          </w:p>
        </w:tc>
      </w:tr>
      <w:tr w:rsidR="005D6D34" w:rsidRPr="00023EC0" w:rsidTr="005D0651">
        <w:tc>
          <w:tcPr>
            <w:tcW w:w="1584" w:type="dxa"/>
            <w:vAlign w:val="center"/>
          </w:tcPr>
          <w:p w:rsidR="005D6D34" w:rsidRPr="00023EC0" w:rsidRDefault="005D6D34" w:rsidP="005D6D34">
            <w:pPr>
              <w:spacing w:before="60" w:after="60"/>
              <w:rPr>
                <w:rFonts w:ascii="HelveticaNeueLT Std" w:hAnsi="HelveticaNeueLT Std" w:cs="Tahoma"/>
                <w:b/>
                <w:color w:val="0065BD"/>
              </w:rPr>
            </w:pPr>
            <w:r w:rsidRPr="00023EC0">
              <w:rPr>
                <w:rFonts w:ascii="HelveticaNeueLT Std" w:hAnsi="HelveticaNeueLT Std" w:cs="Tahoma"/>
                <w:b/>
                <w:color w:val="0065BD"/>
              </w:rPr>
              <w:lastRenderedPageBreak/>
              <w:t>A WEEE Solution</w:t>
            </w:r>
          </w:p>
        </w:tc>
        <w:tc>
          <w:tcPr>
            <w:tcW w:w="992" w:type="dxa"/>
            <w:vAlign w:val="center"/>
          </w:tcPr>
          <w:p w:rsidR="005D6D34" w:rsidRPr="00023EC0" w:rsidRDefault="005D6D34" w:rsidP="005D6D34">
            <w:pPr>
              <w:spacing w:before="60" w:after="60"/>
              <w:jc w:val="center"/>
              <w:rPr>
                <w:rFonts w:ascii="HelveticaNeueLT Std" w:hAnsi="HelveticaNeueLT Std" w:cs="Tahoma"/>
                <w:color w:val="0065BD"/>
              </w:rPr>
            </w:pPr>
            <w:r w:rsidRPr="00023EC0">
              <w:rPr>
                <w:rFonts w:ascii="HelveticaNeueLT Std" w:hAnsi="HelveticaNeueLT Std" w:cs="Tahoma"/>
                <w:color w:val="0065BD"/>
              </w:rPr>
              <w:t>Yr5 - Yr6</w:t>
            </w:r>
          </w:p>
        </w:tc>
        <w:tc>
          <w:tcPr>
            <w:tcW w:w="9498" w:type="dxa"/>
            <w:vAlign w:val="center"/>
          </w:tcPr>
          <w:p w:rsidR="005D6D34" w:rsidRPr="00023EC0" w:rsidRDefault="005D6D34" w:rsidP="005D6D34">
            <w:pPr>
              <w:spacing w:before="60" w:after="60"/>
              <w:jc w:val="both"/>
              <w:rPr>
                <w:rFonts w:ascii="HelveticaNeueLT Std" w:hAnsi="HelveticaNeueLT Std" w:cs="Tahoma"/>
                <w:color w:val="0065BD"/>
              </w:rPr>
            </w:pPr>
            <w:r w:rsidRPr="00023EC0">
              <w:rPr>
                <w:rFonts w:ascii="HelveticaNeueLT Std" w:hAnsi="HelveticaNeueLT Std"/>
                <w:color w:val="0065BD"/>
              </w:rPr>
              <w:t>Did you know the average person</w:t>
            </w:r>
            <w:r>
              <w:rPr>
                <w:rFonts w:ascii="HelveticaNeueLT Std" w:hAnsi="HelveticaNeueLT Std"/>
                <w:color w:val="0065BD"/>
              </w:rPr>
              <w:t xml:space="preserve"> in the UK</w:t>
            </w:r>
            <w:r w:rsidRPr="00023EC0">
              <w:rPr>
                <w:rFonts w:ascii="HelveticaNeueLT Std" w:hAnsi="HelveticaNeueLT Std"/>
                <w:color w:val="0065BD"/>
              </w:rPr>
              <w:t xml:space="preserve"> replaces their mobile </w:t>
            </w:r>
            <w:r>
              <w:rPr>
                <w:rFonts w:ascii="HelveticaNeueLT Std" w:hAnsi="HelveticaNeueLT Std"/>
                <w:color w:val="0065BD"/>
              </w:rPr>
              <w:t xml:space="preserve">phone </w:t>
            </w:r>
            <w:r w:rsidRPr="00023EC0">
              <w:rPr>
                <w:rFonts w:ascii="HelveticaNeueLT Std" w:hAnsi="HelveticaNeueLT Std"/>
                <w:color w:val="0065BD"/>
              </w:rPr>
              <w:t>every 18 months? Explore the impact of the fastest growing waste stream (Waste electronics and electrical equipment) and how we can help tackle it by thinking about the way we behave as consumers and recyclers.</w:t>
            </w:r>
          </w:p>
        </w:tc>
        <w:tc>
          <w:tcPr>
            <w:tcW w:w="425" w:type="dxa"/>
            <w:tcBorders>
              <w:bottom w:val="single" w:sz="8" w:space="0" w:color="009B48"/>
            </w:tcBorders>
            <w:vAlign w:val="center"/>
          </w:tcPr>
          <w:p w:rsidR="005D6D34" w:rsidRPr="00023EC0" w:rsidRDefault="005D6D34" w:rsidP="005D6D34">
            <w:pPr>
              <w:spacing w:before="60" w:after="60"/>
              <w:jc w:val="center"/>
              <w:rPr>
                <w:rFonts w:ascii="HelveticaNeueLT Std" w:hAnsi="HelveticaNeueLT Std" w:cs="Tahoma"/>
                <w:color w:val="0065BD"/>
              </w:rPr>
            </w:pPr>
          </w:p>
        </w:tc>
        <w:tc>
          <w:tcPr>
            <w:tcW w:w="425" w:type="dxa"/>
            <w:tcBorders>
              <w:bottom w:val="single" w:sz="8" w:space="0" w:color="009B48"/>
            </w:tcBorders>
            <w:vAlign w:val="center"/>
          </w:tcPr>
          <w:p w:rsidR="005D6D34" w:rsidRPr="007D3070" w:rsidRDefault="005D6D34" w:rsidP="005D6D34">
            <w:pPr>
              <w:spacing w:before="60" w:after="60"/>
              <w:jc w:val="center"/>
              <w:rPr>
                <w:rFonts w:ascii="HelveticaNeueLT Std" w:hAnsi="HelveticaNeueLT Std" w:cs="Tahoma"/>
                <w:b/>
                <w:color w:val="0065BD"/>
              </w:rPr>
            </w:pPr>
          </w:p>
        </w:tc>
        <w:tc>
          <w:tcPr>
            <w:tcW w:w="425" w:type="dxa"/>
            <w:tcBorders>
              <w:bottom w:val="single" w:sz="8" w:space="0" w:color="009B48"/>
            </w:tcBorders>
            <w:vAlign w:val="center"/>
          </w:tcPr>
          <w:p w:rsidR="005D6D34" w:rsidRPr="007D3070" w:rsidRDefault="005D6D34" w:rsidP="005D6D34">
            <w:pPr>
              <w:spacing w:before="60" w:after="60"/>
              <w:jc w:val="center"/>
              <w:rPr>
                <w:rFonts w:ascii="HelveticaNeueLT Std" w:hAnsi="HelveticaNeueLT Std" w:cs="Tahoma"/>
                <w:b/>
                <w:color w:val="0065BD"/>
              </w:rPr>
            </w:pPr>
            <w:r w:rsidRPr="007D3070">
              <w:rPr>
                <w:rFonts w:ascii="HelveticaNeueLT Std" w:hAnsi="HelveticaNeueLT Std" w:cs="Tahoma"/>
                <w:b/>
                <w:color w:val="0065BD"/>
              </w:rPr>
              <w:t>•</w:t>
            </w:r>
          </w:p>
        </w:tc>
        <w:tc>
          <w:tcPr>
            <w:tcW w:w="426" w:type="dxa"/>
            <w:tcBorders>
              <w:bottom w:val="single" w:sz="8" w:space="0" w:color="009B48"/>
            </w:tcBorders>
            <w:vAlign w:val="center"/>
          </w:tcPr>
          <w:p w:rsidR="005D6D34" w:rsidRPr="007D3070" w:rsidRDefault="005D6D34" w:rsidP="005D6D34">
            <w:pPr>
              <w:spacing w:before="60" w:after="60"/>
              <w:jc w:val="center"/>
              <w:rPr>
                <w:rFonts w:ascii="HelveticaNeueLT Std" w:hAnsi="HelveticaNeueLT Std" w:cs="Tahoma"/>
                <w:b/>
                <w:color w:val="0065BD"/>
              </w:rPr>
            </w:pPr>
            <w:r w:rsidRPr="007D3070">
              <w:rPr>
                <w:rFonts w:ascii="HelveticaNeueLT Std" w:hAnsi="HelveticaNeueLT Std" w:cs="Tahoma"/>
                <w:b/>
                <w:color w:val="0065BD"/>
              </w:rPr>
              <w:t>•</w:t>
            </w:r>
          </w:p>
        </w:tc>
        <w:tc>
          <w:tcPr>
            <w:tcW w:w="425" w:type="dxa"/>
            <w:vAlign w:val="center"/>
          </w:tcPr>
          <w:p w:rsidR="005D6D34" w:rsidRPr="007D3070" w:rsidRDefault="005D6D34" w:rsidP="005D6D34">
            <w:pPr>
              <w:spacing w:before="60" w:after="60"/>
              <w:jc w:val="center"/>
              <w:rPr>
                <w:rFonts w:ascii="HelveticaNeueLT Std" w:hAnsi="HelveticaNeueLT Std" w:cs="Tahoma"/>
                <w:b/>
                <w:color w:val="0065BD"/>
              </w:rPr>
            </w:pPr>
            <w:r w:rsidRPr="007D3070">
              <w:rPr>
                <w:rFonts w:ascii="HelveticaNeueLT Std" w:hAnsi="HelveticaNeueLT Std" w:cs="Tahoma"/>
                <w:b/>
                <w:color w:val="0065BD"/>
              </w:rPr>
              <w:t>•</w:t>
            </w:r>
          </w:p>
        </w:tc>
        <w:tc>
          <w:tcPr>
            <w:tcW w:w="1276" w:type="dxa"/>
            <w:vAlign w:val="center"/>
          </w:tcPr>
          <w:p w:rsidR="005D6D34" w:rsidRPr="00023EC0" w:rsidRDefault="005D6D34" w:rsidP="005D6D34">
            <w:pPr>
              <w:spacing w:before="60" w:after="60"/>
              <w:jc w:val="center"/>
              <w:rPr>
                <w:rFonts w:ascii="HelveticaNeueLT Std" w:hAnsi="HelveticaNeueLT Std" w:cs="Tahoma"/>
                <w:color w:val="0065BD"/>
              </w:rPr>
            </w:pPr>
            <w:r>
              <w:rPr>
                <w:rFonts w:ascii="HelveticaNeueLT Std" w:hAnsi="HelveticaNeueLT Std" w:cs="Tahoma"/>
                <w:color w:val="0065BD"/>
              </w:rPr>
              <w:t>90</w:t>
            </w:r>
            <w:r w:rsidRPr="00023EC0">
              <w:rPr>
                <w:rFonts w:ascii="HelveticaNeueLT Std" w:hAnsi="HelveticaNeueLT Std" w:cs="Tahoma"/>
                <w:color w:val="0065BD"/>
              </w:rPr>
              <w:t xml:space="preserve"> min</w:t>
            </w:r>
          </w:p>
        </w:tc>
      </w:tr>
    </w:tbl>
    <w:p w:rsidR="00A45C2F" w:rsidRPr="00023EC0" w:rsidRDefault="00A45C2F" w:rsidP="00A45C2F">
      <w:pPr>
        <w:ind w:left="-426"/>
        <w:rPr>
          <w:rFonts w:ascii="HelveticaNeueLT Std" w:hAnsi="HelveticaNeueLT Std"/>
          <w:color w:val="0065BD"/>
        </w:rPr>
      </w:pPr>
    </w:p>
    <w:p w:rsidR="00A45C2F" w:rsidRPr="006954C8" w:rsidRDefault="00A45C2F" w:rsidP="00A45C2F">
      <w:pPr>
        <w:spacing w:after="120"/>
        <w:ind w:left="-425"/>
        <w:jc w:val="both"/>
        <w:rPr>
          <w:rFonts w:ascii="HelveticaNeueLT Std" w:hAnsi="HelveticaNeueLT Std"/>
          <w:color w:val="0065BD"/>
          <w:sz w:val="24"/>
        </w:rPr>
      </w:pPr>
      <w:r w:rsidRPr="006954C8">
        <w:rPr>
          <w:rFonts w:ascii="HelveticaNeueLT Std" w:hAnsi="HelveticaNeueLT Std"/>
          <w:color w:val="0065BD"/>
          <w:sz w:val="24"/>
        </w:rPr>
        <w:t>For more information or to book a workshop or as</w:t>
      </w:r>
      <w:r>
        <w:rPr>
          <w:rFonts w:ascii="HelveticaNeueLT Std" w:hAnsi="HelveticaNeueLT Std"/>
          <w:color w:val="0065BD"/>
          <w:sz w:val="24"/>
        </w:rPr>
        <w:t xml:space="preserve">sembly please contact our Education Team at </w:t>
      </w:r>
      <w:r w:rsidRPr="009F0218">
        <w:rPr>
          <w:rFonts w:ascii="HelveticaNeueLT Std" w:hAnsi="HelveticaNeueLT Std"/>
          <w:color w:val="0065BD"/>
          <w:sz w:val="24"/>
        </w:rPr>
        <w:t>01977 624 678</w:t>
      </w:r>
      <w:r>
        <w:rPr>
          <w:rFonts w:ascii="HelveticaNeueLT Std" w:hAnsi="HelveticaNeueLT Std"/>
          <w:color w:val="0065BD"/>
          <w:sz w:val="24"/>
        </w:rPr>
        <w:t xml:space="preserve"> or </w:t>
      </w:r>
      <w:r w:rsidRPr="009F0218">
        <w:rPr>
          <w:rFonts w:ascii="HelveticaNeueLT Std" w:hAnsi="HelveticaNeueLT Std"/>
          <w:color w:val="0065BD"/>
          <w:sz w:val="24"/>
        </w:rPr>
        <w:t>education.wakefield@renewi.com</w:t>
      </w:r>
      <w:r>
        <w:rPr>
          <w:rFonts w:ascii="HelveticaNeueLT Std" w:hAnsi="HelveticaNeueLT Std"/>
          <w:color w:val="0065BD"/>
          <w:sz w:val="24"/>
        </w:rPr>
        <w:t>.</w:t>
      </w:r>
    </w:p>
    <w:p w:rsidR="00C55B04" w:rsidRDefault="00C55B04"/>
    <w:sectPr w:rsidR="00C55B04" w:rsidSect="00D17FEE">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_Book_Demi">
    <w:altName w:val="Futura_Book_Demi"/>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2F"/>
    <w:rsid w:val="00034CEE"/>
    <w:rsid w:val="00105C7F"/>
    <w:rsid w:val="002F69E7"/>
    <w:rsid w:val="004A6A8E"/>
    <w:rsid w:val="004B73E9"/>
    <w:rsid w:val="0056485D"/>
    <w:rsid w:val="005D0651"/>
    <w:rsid w:val="005D6D34"/>
    <w:rsid w:val="007F2DB8"/>
    <w:rsid w:val="00820838"/>
    <w:rsid w:val="008244DD"/>
    <w:rsid w:val="008F7AA0"/>
    <w:rsid w:val="00A45C2F"/>
    <w:rsid w:val="00A64D47"/>
    <w:rsid w:val="00AB7DF8"/>
    <w:rsid w:val="00B10B91"/>
    <w:rsid w:val="00C55B04"/>
    <w:rsid w:val="00DD369E"/>
    <w:rsid w:val="00E32B85"/>
    <w:rsid w:val="00E94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0F63"/>
  <w15:chartTrackingRefBased/>
  <w15:docId w15:val="{083350DF-5EC8-461B-B97F-58CB9257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C2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A45C2F"/>
    <w:rPr>
      <w:rFonts w:cs="Futura_Book_Demi"/>
      <w:color w:val="000000"/>
      <w:sz w:val="28"/>
      <w:szCs w:val="28"/>
    </w:rPr>
  </w:style>
  <w:style w:type="paragraph" w:styleId="NoSpacing">
    <w:name w:val="No Spacing"/>
    <w:aliases w:val="quote,emphasis"/>
    <w:link w:val="NoSpacingChar"/>
    <w:uiPriority w:val="1"/>
    <w:qFormat/>
    <w:rsid w:val="00A45C2F"/>
    <w:pPr>
      <w:spacing w:before="240" w:after="240" w:line="240" w:lineRule="auto"/>
      <w:ind w:left="284"/>
    </w:pPr>
    <w:rPr>
      <w:rFonts w:ascii="HelveticaNeueLT Std" w:eastAsia="Times New Roman" w:hAnsi="HelveticaNeueLT Std" w:cs="Times New Roman"/>
      <w:i/>
      <w:sz w:val="24"/>
      <w:szCs w:val="24"/>
      <w:lang w:eastAsia="en-GB"/>
    </w:rPr>
  </w:style>
  <w:style w:type="character" w:customStyle="1" w:styleId="NoSpacingChar">
    <w:name w:val="No Spacing Char"/>
    <w:aliases w:val="quote Char,emphasis Char"/>
    <w:basedOn w:val="DefaultParagraphFont"/>
    <w:link w:val="NoSpacing"/>
    <w:uiPriority w:val="1"/>
    <w:rsid w:val="00A45C2F"/>
    <w:rPr>
      <w:rFonts w:ascii="HelveticaNeueLT Std" w:eastAsia="Times New Roman" w:hAnsi="HelveticaNeueLT Std" w:cs="Times New Roman"/>
      <w:i/>
      <w:sz w:val="24"/>
      <w:szCs w:val="24"/>
      <w:lang w:eastAsia="en-GB"/>
    </w:rPr>
  </w:style>
  <w:style w:type="paragraph" w:customStyle="1" w:styleId="Default">
    <w:name w:val="Default"/>
    <w:rsid w:val="0082083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D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07993">
      <w:bodyDiv w:val="1"/>
      <w:marLeft w:val="0"/>
      <w:marRight w:val="0"/>
      <w:marTop w:val="0"/>
      <w:marBottom w:val="0"/>
      <w:divBdr>
        <w:top w:val="none" w:sz="0" w:space="0" w:color="auto"/>
        <w:left w:val="none" w:sz="0" w:space="0" w:color="auto"/>
        <w:bottom w:val="none" w:sz="0" w:space="0" w:color="auto"/>
        <w:right w:val="none" w:sz="0" w:space="0" w:color="auto"/>
      </w:divBdr>
    </w:div>
    <w:div w:id="19812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Shanks Renewi</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Downs</dc:creator>
  <cp:keywords/>
  <dc:description/>
  <cp:lastModifiedBy>Moira Mattingley-Nunn</cp:lastModifiedBy>
  <cp:revision>9</cp:revision>
  <dcterms:created xsi:type="dcterms:W3CDTF">2019-05-16T12:25:00Z</dcterms:created>
  <dcterms:modified xsi:type="dcterms:W3CDTF">2020-01-14T11:50:00Z</dcterms:modified>
</cp:coreProperties>
</file>